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09346" w14:textId="50D5B8F0" w:rsidR="001F73AD" w:rsidRDefault="001F73AD" w:rsidP="001F73AD">
      <w:pPr>
        <w:spacing w:line="320" w:lineRule="exact"/>
        <w:jc w:val="center"/>
        <w:outlineLvl w:val="0"/>
        <w:rPr>
          <w:rFonts w:eastAsiaTheme="minorEastAsia"/>
          <w:b/>
          <w:sz w:val="28"/>
          <w:szCs w:val="28"/>
          <w:lang w:eastAsia="ko-KR"/>
        </w:rPr>
      </w:pPr>
      <w:bookmarkStart w:id="0" w:name="_GoBack"/>
      <w:bookmarkEnd w:id="0"/>
      <w:r w:rsidRPr="00F50F8D">
        <w:rPr>
          <w:b/>
          <w:sz w:val="28"/>
          <w:szCs w:val="28"/>
        </w:rPr>
        <w:t>World Human Rights Cities Forum</w:t>
      </w:r>
      <w:r w:rsidR="00C33DBC">
        <w:rPr>
          <w:rFonts w:eastAsiaTheme="minorEastAsia" w:hint="eastAsia"/>
          <w:b/>
          <w:sz w:val="28"/>
          <w:szCs w:val="28"/>
          <w:lang w:eastAsia="ko-KR"/>
        </w:rPr>
        <w:t xml:space="preserve"> </w:t>
      </w:r>
      <w:r w:rsidR="001B1288">
        <w:rPr>
          <w:rFonts w:eastAsiaTheme="minorEastAsia"/>
          <w:b/>
          <w:sz w:val="28"/>
          <w:szCs w:val="28"/>
          <w:lang w:eastAsia="ko-KR"/>
        </w:rPr>
        <w:t>2016</w:t>
      </w:r>
    </w:p>
    <w:p w14:paraId="75CE9C40" w14:textId="77777777" w:rsidR="001F73AD" w:rsidRPr="001F73AD" w:rsidRDefault="001F73AD" w:rsidP="001F73AD">
      <w:pPr>
        <w:spacing w:line="320" w:lineRule="exact"/>
        <w:jc w:val="center"/>
        <w:outlineLvl w:val="0"/>
        <w:rPr>
          <w:rFonts w:eastAsiaTheme="minorEastAsia"/>
          <w:b/>
          <w:sz w:val="28"/>
          <w:szCs w:val="28"/>
          <w:lang w:eastAsia="ko-KR"/>
        </w:rPr>
      </w:pPr>
      <w:r>
        <w:rPr>
          <w:rFonts w:eastAsiaTheme="minorEastAsia"/>
          <w:b/>
          <w:sz w:val="28"/>
          <w:szCs w:val="28"/>
          <w:lang w:eastAsia="ko-KR"/>
        </w:rPr>
        <w:t xml:space="preserve"> </w:t>
      </w:r>
    </w:p>
    <w:p w14:paraId="124D2975" w14:textId="19BC2970" w:rsidR="00C8338B" w:rsidRPr="00CB5E86" w:rsidRDefault="00C8338B" w:rsidP="001F73AD">
      <w:pPr>
        <w:spacing w:line="320" w:lineRule="exact"/>
        <w:jc w:val="center"/>
        <w:outlineLvl w:val="0"/>
        <w:rPr>
          <w:rFonts w:eastAsia="Batang"/>
          <w:b/>
          <w:i/>
          <w:spacing w:val="-2"/>
          <w:sz w:val="25"/>
          <w:szCs w:val="25"/>
          <w:shd w:val="clear" w:color="auto" w:fill="FFFFFF"/>
        </w:rPr>
      </w:pPr>
      <w:r w:rsidRPr="00CB5E86">
        <w:rPr>
          <w:rFonts w:eastAsia="Batang"/>
          <w:b/>
          <w:i/>
          <w:spacing w:val="-2"/>
          <w:sz w:val="25"/>
          <w:szCs w:val="25"/>
          <w:shd w:val="clear" w:color="auto" w:fill="FFFFFF"/>
        </w:rPr>
        <w:t>Building Human Habitat Friendly Cities</w:t>
      </w:r>
      <w:r w:rsidR="00F94888" w:rsidRPr="00CB5E86">
        <w:rPr>
          <w:rFonts w:eastAsia="Batang"/>
          <w:b/>
          <w:i/>
          <w:spacing w:val="-2"/>
          <w:sz w:val="25"/>
          <w:szCs w:val="25"/>
          <w:shd w:val="clear" w:color="auto" w:fill="FFFFFF"/>
        </w:rPr>
        <w:t>:</w:t>
      </w:r>
    </w:p>
    <w:p w14:paraId="353C17B1" w14:textId="300AF558" w:rsidR="001F73AD" w:rsidRPr="00CB5E86" w:rsidRDefault="00C8338B" w:rsidP="001F73AD">
      <w:pPr>
        <w:spacing w:line="320" w:lineRule="exact"/>
        <w:jc w:val="center"/>
        <w:outlineLvl w:val="0"/>
        <w:rPr>
          <w:rFonts w:eastAsiaTheme="minorEastAsia"/>
          <w:b/>
          <w:i/>
          <w:color w:val="2117A9"/>
          <w:lang w:eastAsia="ko-KR"/>
        </w:rPr>
      </w:pPr>
      <w:r w:rsidRPr="00CB5E86">
        <w:rPr>
          <w:rFonts w:eastAsia="Batang"/>
          <w:b/>
          <w:i/>
          <w:spacing w:val="-2"/>
          <w:sz w:val="25"/>
          <w:szCs w:val="25"/>
          <w:shd w:val="clear" w:color="auto" w:fill="FFFFFF"/>
        </w:rPr>
        <w:t>Urban Development, Housing and Environment</w:t>
      </w:r>
    </w:p>
    <w:p w14:paraId="5D659EE4" w14:textId="77777777" w:rsidR="001F73AD" w:rsidRPr="000D7007" w:rsidRDefault="001F73AD" w:rsidP="001F73AD">
      <w:pPr>
        <w:spacing w:line="320" w:lineRule="exact"/>
        <w:rPr>
          <w:rFonts w:eastAsiaTheme="minorEastAsia"/>
          <w:lang w:eastAsia="ko-KR"/>
        </w:rPr>
      </w:pPr>
    </w:p>
    <w:p w14:paraId="1E8D7682" w14:textId="69225383" w:rsidR="001F73AD" w:rsidRPr="00320995" w:rsidRDefault="00C33DBC" w:rsidP="001F73AD">
      <w:pPr>
        <w:spacing w:line="320" w:lineRule="exact"/>
        <w:jc w:val="center"/>
        <w:rPr>
          <w:rFonts w:eastAsiaTheme="minorEastAsia"/>
          <w:lang w:eastAsia="ko-KR"/>
        </w:rPr>
      </w:pPr>
      <w:r w:rsidRPr="00320995">
        <w:t>21-24 July 2</w:t>
      </w:r>
      <w:r w:rsidR="001F73AD" w:rsidRPr="00320995">
        <w:t>01</w:t>
      </w:r>
      <w:r w:rsidRPr="00320995">
        <w:rPr>
          <w:rFonts w:eastAsiaTheme="minorEastAsia"/>
          <w:lang w:eastAsia="ko-KR"/>
        </w:rPr>
        <w:t>6</w:t>
      </w:r>
    </w:p>
    <w:p w14:paraId="34081F5C" w14:textId="2D94873F" w:rsidR="001F73AD" w:rsidRPr="00381D55" w:rsidRDefault="00DD0CB9" w:rsidP="001F73AD">
      <w:pPr>
        <w:spacing w:line="320" w:lineRule="exact"/>
        <w:jc w:val="center"/>
      </w:pPr>
      <w:r>
        <w:t>Asia Culture Center</w:t>
      </w:r>
      <w:r w:rsidR="00CB5E86">
        <w:t xml:space="preserve">, </w:t>
      </w:r>
      <w:r w:rsidR="001F73AD" w:rsidRPr="00381D55">
        <w:t>Gwangju, Republic of Korea</w:t>
      </w:r>
    </w:p>
    <w:p w14:paraId="36A7E6DC" w14:textId="77777777" w:rsidR="001F73AD" w:rsidRPr="00BF0AC0" w:rsidRDefault="001F73AD" w:rsidP="001F73AD">
      <w:pPr>
        <w:spacing w:line="320" w:lineRule="exact"/>
        <w:rPr>
          <w:rFonts w:eastAsiaTheme="minorEastAsia"/>
          <w:lang w:eastAsia="ko-KR"/>
        </w:rPr>
      </w:pPr>
    </w:p>
    <w:p w14:paraId="41D81D9B" w14:textId="4B736C7F" w:rsidR="0009257C" w:rsidRDefault="001F73AD" w:rsidP="00CB5E86">
      <w:pPr>
        <w:spacing w:line="320" w:lineRule="exact"/>
        <w:jc w:val="center"/>
        <w:outlineLvl w:val="0"/>
        <w:rPr>
          <w:rFonts w:eastAsiaTheme="minorEastAsia"/>
          <w:lang w:eastAsia="ko-KR"/>
        </w:rPr>
      </w:pPr>
      <w:r w:rsidRPr="00320995">
        <w:rPr>
          <w:rFonts w:eastAsiaTheme="minorEastAsia" w:hint="eastAsia"/>
          <w:lang w:eastAsia="ko-KR"/>
        </w:rPr>
        <w:t>Concept Note</w:t>
      </w:r>
    </w:p>
    <w:p w14:paraId="1AF49489" w14:textId="284A3AD9" w:rsidR="0009257C" w:rsidRDefault="0009257C" w:rsidP="0009257C">
      <w:pPr>
        <w:spacing w:line="320" w:lineRule="exact"/>
        <w:rPr>
          <w:rFonts w:eastAsiaTheme="minorEastAsia"/>
          <w:b/>
          <w:lang w:eastAsia="ko-KR"/>
        </w:rPr>
      </w:pPr>
    </w:p>
    <w:p w14:paraId="21F69535" w14:textId="627C7DC1" w:rsidR="00AE409E" w:rsidRDefault="002B7951" w:rsidP="001F73AD">
      <w:pPr>
        <w:spacing w:line="320" w:lineRule="exact"/>
        <w:rPr>
          <w:rFonts w:eastAsiaTheme="minorEastAsia"/>
          <w:b/>
          <w:lang w:eastAsia="ko-KR"/>
        </w:rPr>
      </w:pPr>
      <w:r>
        <w:rPr>
          <w:rFonts w:eastAsiaTheme="minorEastAsia" w:hint="eastAsia"/>
          <w:b/>
          <w:lang w:eastAsia="ko-KR"/>
        </w:rPr>
        <w:t>Background</w:t>
      </w:r>
    </w:p>
    <w:p w14:paraId="654D888B" w14:textId="6A7C2060" w:rsidR="002B7951" w:rsidRDefault="002B7951" w:rsidP="001F73AD">
      <w:pPr>
        <w:spacing w:line="320" w:lineRule="exact"/>
        <w:rPr>
          <w:rFonts w:eastAsiaTheme="minorEastAsia"/>
          <w:b/>
          <w:lang w:eastAsia="ko-KR"/>
        </w:rPr>
      </w:pPr>
    </w:p>
    <w:p w14:paraId="33DFEAF3" w14:textId="589D3DCD" w:rsidR="002B7951" w:rsidRDefault="001943A1" w:rsidP="003F4179">
      <w:pPr>
        <w:pStyle w:val="Prrafodelista"/>
        <w:numPr>
          <w:ilvl w:val="0"/>
          <w:numId w:val="1"/>
        </w:numPr>
        <w:ind w:leftChars="0"/>
        <w:jc w:val="both"/>
        <w:rPr>
          <w:rFonts w:eastAsiaTheme="minorEastAsia"/>
          <w:lang w:eastAsia="ko-KR"/>
        </w:rPr>
      </w:pPr>
      <w:r>
        <w:t xml:space="preserve">The </w:t>
      </w:r>
      <w:r w:rsidR="001F73AD" w:rsidRPr="00CB5E86">
        <w:t>World Human Rights Cities Forum</w:t>
      </w:r>
      <w:r w:rsidR="001B1288">
        <w:rPr>
          <w:rFonts w:eastAsiaTheme="minorEastAsia"/>
          <w:lang w:eastAsia="ko-KR"/>
        </w:rPr>
        <w:t xml:space="preserve"> 2016</w:t>
      </w:r>
      <w:r w:rsidR="008A1A60" w:rsidRPr="002B7951">
        <w:rPr>
          <w:rFonts w:eastAsiaTheme="minorEastAsia"/>
          <w:lang w:eastAsia="ko-KR"/>
        </w:rPr>
        <w:t xml:space="preserve"> </w:t>
      </w:r>
      <w:r w:rsidR="008A1A60" w:rsidRPr="002B7951">
        <w:rPr>
          <w:rFonts w:eastAsiaTheme="minorEastAsia" w:hint="eastAsia"/>
          <w:lang w:eastAsia="ko-KR"/>
        </w:rPr>
        <w:t>will be held</w:t>
      </w:r>
      <w:r w:rsidR="00DD0CB9" w:rsidRPr="002B7951">
        <w:rPr>
          <w:rFonts w:eastAsiaTheme="minorEastAsia"/>
          <w:lang w:eastAsia="ko-KR"/>
        </w:rPr>
        <w:t xml:space="preserve"> </w:t>
      </w:r>
      <w:r w:rsidR="00762415">
        <w:rPr>
          <w:rFonts w:eastAsiaTheme="minorEastAsia"/>
          <w:lang w:eastAsia="ko-KR"/>
        </w:rPr>
        <w:t xml:space="preserve">in </w:t>
      </w:r>
      <w:r w:rsidR="001F73AD" w:rsidRPr="002B7951">
        <w:rPr>
          <w:rFonts w:eastAsiaTheme="minorEastAsia" w:hint="eastAsia"/>
          <w:lang w:eastAsia="ko-KR"/>
        </w:rPr>
        <w:t>Gwangju, Republic of Korea</w:t>
      </w:r>
      <w:r w:rsidR="00AB0ADB" w:rsidRPr="002B7951">
        <w:rPr>
          <w:rFonts w:eastAsiaTheme="minorEastAsia"/>
          <w:lang w:eastAsia="ko-KR"/>
        </w:rPr>
        <w:t>,</w:t>
      </w:r>
      <w:r w:rsidR="001F73AD" w:rsidRPr="002B7951">
        <w:rPr>
          <w:rFonts w:eastAsiaTheme="minorEastAsia" w:hint="eastAsia"/>
          <w:lang w:eastAsia="ko-KR"/>
        </w:rPr>
        <w:t xml:space="preserve"> </w:t>
      </w:r>
      <w:r w:rsidR="008A1A60" w:rsidRPr="008C30C9">
        <w:rPr>
          <w:rFonts w:eastAsiaTheme="minorEastAsia"/>
          <w:lang w:eastAsia="ko-KR"/>
        </w:rPr>
        <w:t xml:space="preserve">from </w:t>
      </w:r>
      <w:r w:rsidR="00C8338B" w:rsidRPr="008C30C9">
        <w:rPr>
          <w:rFonts w:eastAsiaTheme="minorEastAsia"/>
          <w:lang w:eastAsia="ko-KR"/>
        </w:rPr>
        <w:t>21</w:t>
      </w:r>
      <w:r w:rsidR="008A1A60" w:rsidRPr="008C30C9">
        <w:rPr>
          <w:rFonts w:eastAsiaTheme="minorEastAsia"/>
          <w:lang w:eastAsia="ko-KR"/>
        </w:rPr>
        <w:t xml:space="preserve"> to </w:t>
      </w:r>
      <w:r w:rsidR="00C8338B" w:rsidRPr="008C30C9">
        <w:rPr>
          <w:rFonts w:eastAsiaTheme="minorEastAsia"/>
          <w:lang w:eastAsia="ko-KR"/>
        </w:rPr>
        <w:t>24 July 2016</w:t>
      </w:r>
      <w:r w:rsidR="001F73AD" w:rsidRPr="008C30C9">
        <w:rPr>
          <w:rFonts w:eastAsiaTheme="minorEastAsia"/>
          <w:lang w:eastAsia="ko-KR"/>
        </w:rPr>
        <w:t xml:space="preserve"> under the theme </w:t>
      </w:r>
      <w:r w:rsidR="002E61A0" w:rsidRPr="002B7951">
        <w:rPr>
          <w:rFonts w:eastAsiaTheme="minorEastAsia"/>
          <w:lang w:eastAsia="ko-KR"/>
        </w:rPr>
        <w:t xml:space="preserve">of </w:t>
      </w:r>
      <w:r w:rsidR="00C8338B" w:rsidRPr="008C30C9">
        <w:rPr>
          <w:rFonts w:eastAsiaTheme="minorEastAsia"/>
          <w:i/>
          <w:lang w:eastAsia="ko-KR"/>
        </w:rPr>
        <w:t>Building Hu</w:t>
      </w:r>
      <w:r w:rsidR="001F587B" w:rsidRPr="008C30C9">
        <w:rPr>
          <w:rFonts w:eastAsiaTheme="minorEastAsia"/>
          <w:i/>
          <w:lang w:eastAsia="ko-KR"/>
        </w:rPr>
        <w:t>m</w:t>
      </w:r>
      <w:r w:rsidR="00C8338B" w:rsidRPr="008C30C9">
        <w:rPr>
          <w:rFonts w:eastAsiaTheme="minorEastAsia"/>
          <w:i/>
          <w:lang w:eastAsia="ko-KR"/>
        </w:rPr>
        <w:t xml:space="preserve">an Habitat Friendly </w:t>
      </w:r>
      <w:r w:rsidR="001F587B" w:rsidRPr="008C30C9">
        <w:rPr>
          <w:rFonts w:eastAsiaTheme="minorEastAsia"/>
          <w:i/>
          <w:lang w:eastAsia="ko-KR"/>
        </w:rPr>
        <w:t>C</w:t>
      </w:r>
      <w:r w:rsidR="00C8338B" w:rsidRPr="008C30C9">
        <w:rPr>
          <w:rFonts w:eastAsiaTheme="minorEastAsia"/>
          <w:i/>
          <w:lang w:eastAsia="ko-KR"/>
        </w:rPr>
        <w:t>ities</w:t>
      </w:r>
      <w:r w:rsidR="002E61A0" w:rsidRPr="002B7951">
        <w:rPr>
          <w:rFonts w:eastAsiaTheme="minorEastAsia"/>
          <w:lang w:eastAsia="ko-KR"/>
        </w:rPr>
        <w:t xml:space="preserve">: </w:t>
      </w:r>
      <w:r w:rsidR="002E61A0" w:rsidRPr="002B7951">
        <w:rPr>
          <w:rFonts w:eastAsiaTheme="minorEastAsia"/>
          <w:i/>
          <w:lang w:eastAsia="ko-KR"/>
        </w:rPr>
        <w:t xml:space="preserve">Urban Development, </w:t>
      </w:r>
      <w:r w:rsidR="002E61A0" w:rsidRPr="00CD48F4">
        <w:rPr>
          <w:rFonts w:eastAsiaTheme="minorEastAsia"/>
          <w:i/>
          <w:lang w:eastAsia="ko-KR"/>
        </w:rPr>
        <w:t>Housing</w:t>
      </w:r>
      <w:r w:rsidR="001B1288" w:rsidRPr="00CD48F4">
        <w:rPr>
          <w:rFonts w:eastAsiaTheme="minorEastAsia"/>
          <w:i/>
          <w:lang w:eastAsia="ko-KR"/>
        </w:rPr>
        <w:t>,</w:t>
      </w:r>
      <w:r w:rsidR="002E61A0" w:rsidRPr="00CD48F4">
        <w:rPr>
          <w:rFonts w:eastAsiaTheme="minorEastAsia"/>
          <w:i/>
          <w:lang w:eastAsia="ko-KR"/>
        </w:rPr>
        <w:t xml:space="preserve"> </w:t>
      </w:r>
      <w:r w:rsidR="002E61A0" w:rsidRPr="002B7951">
        <w:rPr>
          <w:rFonts w:eastAsiaTheme="minorEastAsia"/>
          <w:i/>
          <w:lang w:eastAsia="ko-KR"/>
        </w:rPr>
        <w:t>and Environment</w:t>
      </w:r>
      <w:r w:rsidR="00AB0ADB" w:rsidRPr="002B7951">
        <w:rPr>
          <w:rFonts w:eastAsiaTheme="minorEastAsia"/>
          <w:lang w:eastAsia="ko-KR"/>
        </w:rPr>
        <w:t>.</w:t>
      </w:r>
      <w:r w:rsidR="00DD0CB9" w:rsidRPr="002B7951">
        <w:rPr>
          <w:rFonts w:eastAsiaTheme="minorEastAsia"/>
          <w:lang w:eastAsia="ko-KR"/>
        </w:rPr>
        <w:t xml:space="preserve"> </w:t>
      </w:r>
    </w:p>
    <w:p w14:paraId="6B46CE16" w14:textId="77777777" w:rsidR="002B7951" w:rsidRPr="002B7951" w:rsidRDefault="002B7951" w:rsidP="002B7951">
      <w:pPr>
        <w:jc w:val="both"/>
        <w:rPr>
          <w:rFonts w:eastAsiaTheme="minorEastAsia"/>
          <w:lang w:eastAsia="ko-KR"/>
        </w:rPr>
      </w:pPr>
    </w:p>
    <w:p w14:paraId="1B7F9B4C" w14:textId="44363B4C" w:rsidR="004E0712" w:rsidRPr="00E87F31" w:rsidRDefault="004E0712" w:rsidP="003F4179">
      <w:pPr>
        <w:pStyle w:val="Prrafodelista"/>
        <w:numPr>
          <w:ilvl w:val="0"/>
          <w:numId w:val="1"/>
        </w:numPr>
        <w:ind w:leftChars="0"/>
        <w:jc w:val="both"/>
        <w:rPr>
          <w:rFonts w:eastAsiaTheme="minorEastAsia"/>
          <w:lang w:eastAsia="ko-KR"/>
        </w:rPr>
      </w:pPr>
      <w:r w:rsidRPr="002B7951">
        <w:rPr>
          <w:rFonts w:eastAsiaTheme="minorEastAsia"/>
          <w:lang w:eastAsia="ko-KR"/>
        </w:rPr>
        <w:t>This year’s venue, the Asia Culture Center, is significant by itself</w:t>
      </w:r>
      <w:r w:rsidR="00CB5E86" w:rsidRPr="002B7951">
        <w:rPr>
          <w:rFonts w:eastAsiaTheme="minorEastAsia"/>
          <w:lang w:eastAsia="ko-KR"/>
        </w:rPr>
        <w:t>.</w:t>
      </w:r>
      <w:r w:rsidRPr="002B7951">
        <w:rPr>
          <w:rFonts w:eastAsiaTheme="minorEastAsia"/>
          <w:lang w:eastAsia="ko-KR"/>
        </w:rPr>
        <w:t xml:space="preserve"> </w:t>
      </w:r>
      <w:r w:rsidR="00CB5E86" w:rsidRPr="002B7951">
        <w:rPr>
          <w:rFonts w:eastAsiaTheme="minorEastAsia"/>
          <w:lang w:eastAsia="ko-KR"/>
        </w:rPr>
        <w:t xml:space="preserve">It </w:t>
      </w:r>
      <w:r w:rsidRPr="002B7951">
        <w:rPr>
          <w:rFonts w:eastAsiaTheme="minorEastAsia"/>
          <w:lang w:eastAsia="ko-KR"/>
        </w:rPr>
        <w:t>was built as the biggest cultural complex in modern Korea at the historical site of the former provincial hall in</w:t>
      </w:r>
      <w:r w:rsidR="00E87F31">
        <w:rPr>
          <w:rFonts w:eastAsiaTheme="minorEastAsia"/>
          <w:lang w:eastAsia="ko-KR"/>
        </w:rPr>
        <w:t xml:space="preserve"> memory of the May 18 </w:t>
      </w:r>
      <w:r w:rsidR="00E87F31" w:rsidRPr="00E87F31">
        <w:rPr>
          <w:rFonts w:eastAsiaTheme="minorEastAsia"/>
          <w:lang w:eastAsia="ko-KR"/>
        </w:rPr>
        <w:t>Democrat</w:t>
      </w:r>
      <w:r w:rsidR="00E87F31">
        <w:rPr>
          <w:rFonts w:eastAsiaTheme="minorEastAsia"/>
          <w:lang w:eastAsia="ko-KR"/>
        </w:rPr>
        <w:t>i</w:t>
      </w:r>
      <w:r w:rsidR="00E87F31" w:rsidRPr="00E87F31">
        <w:rPr>
          <w:rFonts w:eastAsiaTheme="minorEastAsia"/>
          <w:lang w:eastAsia="ko-KR"/>
        </w:rPr>
        <w:t>zation</w:t>
      </w:r>
      <w:r w:rsidRPr="00E87F31">
        <w:rPr>
          <w:rFonts w:eastAsiaTheme="minorEastAsia"/>
          <w:lang w:eastAsia="ko-KR"/>
        </w:rPr>
        <w:t xml:space="preserve"> </w:t>
      </w:r>
      <w:r w:rsidR="001B1288" w:rsidRPr="00E87F31">
        <w:rPr>
          <w:rFonts w:eastAsiaTheme="minorEastAsia"/>
          <w:lang w:eastAsia="ko-KR"/>
        </w:rPr>
        <w:t>Movement</w:t>
      </w:r>
      <w:r w:rsidRPr="00E87F31">
        <w:rPr>
          <w:rFonts w:eastAsiaTheme="minorEastAsia"/>
          <w:lang w:eastAsia="ko-KR"/>
        </w:rPr>
        <w:t>.</w:t>
      </w:r>
    </w:p>
    <w:p w14:paraId="1E13F27A" w14:textId="77777777" w:rsidR="004E0712" w:rsidRPr="00CB5E86" w:rsidRDefault="004E0712" w:rsidP="004E0712">
      <w:pPr>
        <w:pStyle w:val="Prrafodelista"/>
        <w:ind w:left="960"/>
        <w:rPr>
          <w:rFonts w:eastAsiaTheme="minorEastAsia"/>
          <w:lang w:eastAsia="ko-KR"/>
        </w:rPr>
      </w:pPr>
    </w:p>
    <w:p w14:paraId="651D4AF1" w14:textId="4122C8E2" w:rsidR="0009257C" w:rsidRPr="00CB5E86" w:rsidRDefault="001F73AD" w:rsidP="0009257C">
      <w:pPr>
        <w:pStyle w:val="Prrafodelista"/>
        <w:numPr>
          <w:ilvl w:val="0"/>
          <w:numId w:val="1"/>
        </w:numPr>
        <w:spacing w:line="300" w:lineRule="exact"/>
        <w:ind w:leftChars="0" w:left="321"/>
        <w:jc w:val="both"/>
        <w:rPr>
          <w:rFonts w:eastAsiaTheme="minorEastAsia"/>
          <w:color w:val="000000" w:themeColor="text1"/>
          <w:lang w:eastAsia="ko-KR"/>
        </w:rPr>
      </w:pPr>
      <w:r w:rsidRPr="00CB5E86">
        <w:rPr>
          <w:rFonts w:eastAsiaTheme="minorEastAsia" w:hint="eastAsia"/>
          <w:lang w:eastAsia="ko-KR"/>
        </w:rPr>
        <w:t xml:space="preserve">The WHRCF </w:t>
      </w:r>
      <w:r w:rsidRPr="00CB5E86">
        <w:t>is a</w:t>
      </w:r>
      <w:r w:rsidRPr="00CB5E86">
        <w:rPr>
          <w:rFonts w:eastAsiaTheme="minorEastAsia"/>
          <w:lang w:eastAsia="ko-KR"/>
        </w:rPr>
        <w:t>n annual</w:t>
      </w:r>
      <w:r w:rsidRPr="00CB5E86">
        <w:rPr>
          <w:rFonts w:eastAsiaTheme="minorEastAsia" w:hint="eastAsia"/>
          <w:lang w:eastAsia="ko-KR"/>
        </w:rPr>
        <w:t xml:space="preserve"> </w:t>
      </w:r>
      <w:r w:rsidR="002E61A0" w:rsidRPr="00CB5E86">
        <w:rPr>
          <w:rFonts w:eastAsiaTheme="minorEastAsia"/>
          <w:lang w:eastAsia="ko-KR"/>
        </w:rPr>
        <w:t>gathering</w:t>
      </w:r>
      <w:r w:rsidRPr="008C30C9">
        <w:rPr>
          <w:rFonts w:eastAsiaTheme="minorEastAsia"/>
          <w:lang w:eastAsia="ko-KR"/>
        </w:rPr>
        <w:t xml:space="preserve"> of key actors and stakeholders engaged in building a human rights city</w:t>
      </w:r>
      <w:r w:rsidRPr="00CB5E86">
        <w:rPr>
          <w:rFonts w:eastAsiaTheme="minorEastAsia"/>
          <w:lang w:eastAsia="ko-KR"/>
        </w:rPr>
        <w:t xml:space="preserve"> as a follow-up to </w:t>
      </w:r>
      <w:r w:rsidR="003C4375" w:rsidRPr="00CB5E86">
        <w:rPr>
          <w:rFonts w:eastAsiaTheme="minorEastAsia"/>
          <w:lang w:eastAsia="ko-KR"/>
        </w:rPr>
        <w:t>five</w:t>
      </w:r>
      <w:r w:rsidRPr="00CB5E86">
        <w:rPr>
          <w:rFonts w:eastAsiaTheme="minorEastAsia"/>
          <w:lang w:eastAsia="ko-KR"/>
        </w:rPr>
        <w:t xml:space="preserve"> previous forums held since 2011 in order to implement the vision of a human rights city </w:t>
      </w:r>
      <w:r w:rsidRPr="00CB5E86">
        <w:rPr>
          <w:rFonts w:eastAsiaTheme="minorEastAsia"/>
          <w:color w:val="000000" w:themeColor="text1"/>
          <w:lang w:eastAsia="ko-KR"/>
        </w:rPr>
        <w:t xml:space="preserve">as articulated in the </w:t>
      </w:r>
      <w:hyperlink r:id="rId9" w:history="1">
        <w:r w:rsidRPr="008C30C9">
          <w:rPr>
            <w:rStyle w:val="Hipervnculo"/>
            <w:rFonts w:eastAsiaTheme="minorEastAsia"/>
            <w:color w:val="000000" w:themeColor="text1"/>
            <w:u w:val="none"/>
            <w:lang w:eastAsia="ko-KR"/>
          </w:rPr>
          <w:t>Gwangju Declaration on Human Rights Cit</w:t>
        </w:r>
        <w:r w:rsidR="00762415" w:rsidRPr="008C30C9">
          <w:rPr>
            <w:rStyle w:val="Hipervnculo"/>
            <w:rFonts w:eastAsiaTheme="minorEastAsia"/>
            <w:color w:val="000000" w:themeColor="text1"/>
            <w:u w:val="none"/>
            <w:lang w:eastAsia="ko-KR"/>
          </w:rPr>
          <w:t>ies</w:t>
        </w:r>
      </w:hyperlink>
      <w:r w:rsidRPr="00CB5E86">
        <w:rPr>
          <w:rFonts w:eastAsiaTheme="minorEastAsia"/>
          <w:color w:val="000000" w:themeColor="text1"/>
          <w:lang w:eastAsia="ko-KR"/>
        </w:rPr>
        <w:t xml:space="preserve"> adopted on 17 May</w:t>
      </w:r>
      <w:r w:rsidR="001B1288" w:rsidRPr="001B1288">
        <w:rPr>
          <w:rFonts w:eastAsiaTheme="minorEastAsia"/>
          <w:color w:val="FF0000"/>
          <w:lang w:eastAsia="ko-KR"/>
        </w:rPr>
        <w:t>,</w:t>
      </w:r>
      <w:r w:rsidRPr="00CB5E86">
        <w:rPr>
          <w:rFonts w:eastAsiaTheme="minorEastAsia"/>
          <w:color w:val="000000" w:themeColor="text1"/>
          <w:lang w:eastAsia="ko-KR"/>
        </w:rPr>
        <w:t xml:space="preserve"> 2011 at the first WHRCF. </w:t>
      </w:r>
    </w:p>
    <w:p w14:paraId="2FD0EF32" w14:textId="77777777" w:rsidR="004E5301" w:rsidRPr="00CB5E86" w:rsidRDefault="004E5301" w:rsidP="004E5301">
      <w:pPr>
        <w:pStyle w:val="Prrafodelista"/>
        <w:ind w:left="960"/>
        <w:rPr>
          <w:rFonts w:eastAsiaTheme="minorEastAsia"/>
          <w:color w:val="000000" w:themeColor="text1"/>
          <w:lang w:eastAsia="ko-KR"/>
        </w:rPr>
      </w:pPr>
    </w:p>
    <w:p w14:paraId="7D751D5D" w14:textId="16FDAA7A" w:rsidR="004E5301" w:rsidRPr="00CB5E86" w:rsidRDefault="002E61A0" w:rsidP="004E5301">
      <w:pPr>
        <w:pStyle w:val="Prrafodelista"/>
        <w:numPr>
          <w:ilvl w:val="0"/>
          <w:numId w:val="1"/>
        </w:numPr>
        <w:spacing w:line="300" w:lineRule="exact"/>
        <w:ind w:leftChars="-33" w:left="321"/>
        <w:jc w:val="both"/>
        <w:rPr>
          <w:rFonts w:eastAsiaTheme="minorEastAsia"/>
          <w:color w:val="000000" w:themeColor="text1"/>
          <w:lang w:eastAsia="ko-KR"/>
        </w:rPr>
      </w:pPr>
      <w:r w:rsidRPr="00CB5E86">
        <w:rPr>
          <w:rFonts w:eastAsiaTheme="minorEastAsia"/>
          <w:color w:val="000000" w:themeColor="text1"/>
          <w:lang w:eastAsia="ko-KR"/>
        </w:rPr>
        <w:t>W</w:t>
      </w:r>
      <w:r w:rsidR="004E5301" w:rsidRPr="00CB5E86">
        <w:rPr>
          <w:rFonts w:eastAsiaTheme="minorEastAsia"/>
          <w:color w:val="000000" w:themeColor="text1"/>
          <w:lang w:eastAsia="ko-KR"/>
        </w:rPr>
        <w:t xml:space="preserve">e are pleased to observe that for over 16 years, </w:t>
      </w:r>
      <w:r w:rsidR="004E5301" w:rsidRPr="008C30C9">
        <w:rPr>
          <w:rFonts w:eastAsiaTheme="minorEastAsia"/>
          <w:color w:val="000000" w:themeColor="text1"/>
          <w:lang w:eastAsia="ko-KR"/>
        </w:rPr>
        <w:t>human rights have been increasingly inscribed in the agendas of local authorities all over the globe</w:t>
      </w:r>
      <w:r w:rsidRPr="00CB5E86">
        <w:rPr>
          <w:rFonts w:eastAsiaTheme="minorEastAsia"/>
          <w:color w:val="000000" w:themeColor="text1"/>
          <w:lang w:eastAsia="ko-KR"/>
        </w:rPr>
        <w:t xml:space="preserve">, from the European Charter of Human Rights in the City (2000) signed by more than 350 European towns and cities to those of Montreal (2006), Mexico (2010), Gwangju (2012) and Vienna (2012) </w:t>
      </w:r>
      <w:r w:rsidR="00F64F59" w:rsidRPr="00CB5E86">
        <w:rPr>
          <w:rFonts w:eastAsiaTheme="minorEastAsia"/>
          <w:color w:val="000000" w:themeColor="text1"/>
          <w:lang w:eastAsia="ko-KR"/>
        </w:rPr>
        <w:t xml:space="preserve">to </w:t>
      </w:r>
      <w:r w:rsidRPr="00CB5E86">
        <w:rPr>
          <w:rFonts w:eastAsiaTheme="minorEastAsia"/>
          <w:color w:val="000000" w:themeColor="text1"/>
          <w:lang w:eastAsia="ko-KR"/>
        </w:rPr>
        <w:t xml:space="preserve">the adoption of the </w:t>
      </w:r>
      <w:hyperlink r:id="rId10" w:history="1">
        <w:r w:rsidRPr="00762415">
          <w:rPr>
            <w:rStyle w:val="Hipervnculo"/>
            <w:rFonts w:eastAsiaTheme="minorEastAsia"/>
            <w:color w:val="000000" w:themeColor="text1"/>
            <w:u w:val="none"/>
            <w:lang w:eastAsia="ko-KR"/>
          </w:rPr>
          <w:t>Global Charter-Agenda of Human Rights in the City</w:t>
        </w:r>
      </w:hyperlink>
      <w:r w:rsidRPr="00CB5E86">
        <w:rPr>
          <w:rFonts w:eastAsiaTheme="minorEastAsia"/>
          <w:color w:val="000000" w:themeColor="text1"/>
          <w:lang w:eastAsia="ko-KR"/>
        </w:rPr>
        <w:t xml:space="preserve"> (2011) adopted by UCLG.</w:t>
      </w:r>
      <w:r w:rsidR="004E5301" w:rsidRPr="00CB5E86">
        <w:rPr>
          <w:rFonts w:eastAsiaTheme="minorEastAsia"/>
          <w:color w:val="000000" w:themeColor="text1"/>
          <w:lang w:eastAsia="ko-KR"/>
        </w:rPr>
        <w:t xml:space="preserve"> </w:t>
      </w:r>
    </w:p>
    <w:p w14:paraId="10F46E93" w14:textId="77777777" w:rsidR="004E5301" w:rsidRPr="00CB5E86" w:rsidRDefault="004E5301" w:rsidP="004E5301">
      <w:pPr>
        <w:pStyle w:val="Prrafodelista"/>
        <w:ind w:left="960"/>
        <w:jc w:val="both"/>
        <w:rPr>
          <w:rFonts w:eastAsiaTheme="minorEastAsia"/>
          <w:color w:val="000000" w:themeColor="text1"/>
          <w:lang w:eastAsia="ko-KR"/>
        </w:rPr>
      </w:pPr>
    </w:p>
    <w:p w14:paraId="0C42C590" w14:textId="4813043F" w:rsidR="004E5301" w:rsidRPr="00CB5E86" w:rsidRDefault="004E5301" w:rsidP="004E5301">
      <w:pPr>
        <w:pStyle w:val="Prrafodelista"/>
        <w:numPr>
          <w:ilvl w:val="0"/>
          <w:numId w:val="1"/>
        </w:numPr>
        <w:spacing w:line="300" w:lineRule="exact"/>
        <w:ind w:leftChars="-33" w:left="321"/>
        <w:jc w:val="both"/>
        <w:rPr>
          <w:rFonts w:eastAsiaTheme="minorEastAsia"/>
          <w:color w:val="000000" w:themeColor="text1"/>
          <w:lang w:eastAsia="ko-KR"/>
        </w:rPr>
      </w:pPr>
      <w:r w:rsidRPr="00CB5E86">
        <w:rPr>
          <w:rFonts w:eastAsiaTheme="minorEastAsia"/>
          <w:color w:val="000000" w:themeColor="text1"/>
          <w:lang w:eastAsia="ko-KR"/>
        </w:rPr>
        <w:t xml:space="preserve">However, further progress is still needed to make human rights a reality in our cities. </w:t>
      </w:r>
      <w:r w:rsidRPr="004444BA">
        <w:rPr>
          <w:rFonts w:eastAsiaTheme="minorEastAsia"/>
          <w:lang w:eastAsia="ko-KR"/>
        </w:rPr>
        <w:t xml:space="preserve">According to the Gwangju Declaration on Human Rights City of 2011, human rights mainstreaming emphasizes the human rights-based approach where all inhabitants, regardless of race, </w:t>
      </w:r>
      <w:r w:rsidR="001B1288" w:rsidRPr="004444BA">
        <w:rPr>
          <w:rFonts w:eastAsiaTheme="minorEastAsia"/>
          <w:lang w:eastAsia="ko-KR"/>
        </w:rPr>
        <w:t>gender</w:t>
      </w:r>
      <w:r w:rsidRPr="004444BA">
        <w:rPr>
          <w:rFonts w:eastAsiaTheme="minorEastAsia"/>
          <w:lang w:eastAsia="ko-KR"/>
        </w:rPr>
        <w:t xml:space="preserve">, </w:t>
      </w:r>
      <w:r w:rsidR="004E485C" w:rsidRPr="004444BA">
        <w:rPr>
          <w:rFonts w:eastAsiaTheme="minorEastAsia"/>
          <w:lang w:eastAsia="ko-KR"/>
        </w:rPr>
        <w:t>colour</w:t>
      </w:r>
      <w:r w:rsidRPr="004444BA">
        <w:rPr>
          <w:rFonts w:eastAsiaTheme="minorEastAsia"/>
          <w:lang w:eastAsia="ko-KR"/>
        </w:rPr>
        <w:t>, nationality, ethnic background and social status in particular minoriti</w:t>
      </w:r>
      <w:r w:rsidRPr="004444BA">
        <w:rPr>
          <w:rFonts w:eastAsia="Malgun Gothic"/>
          <w:lang w:eastAsia="ko-KR"/>
        </w:rPr>
        <w:t xml:space="preserve">es and any other </w:t>
      </w:r>
      <w:r w:rsidRPr="004444BA">
        <w:rPr>
          <w:rFonts w:eastAsiaTheme="minorEastAsia"/>
          <w:lang w:eastAsia="ko-KR"/>
        </w:rPr>
        <w:t xml:space="preserve">groups </w:t>
      </w:r>
      <w:r w:rsidRPr="00CB5E86">
        <w:rPr>
          <w:rFonts w:eastAsiaTheme="minorEastAsia"/>
          <w:color w:val="000000" w:themeColor="text1"/>
          <w:lang w:eastAsia="ko-KR"/>
        </w:rPr>
        <w:t>who are socia</w:t>
      </w:r>
      <w:r w:rsidR="002E61A0" w:rsidRPr="00CB5E86">
        <w:rPr>
          <w:rFonts w:eastAsiaTheme="minorEastAsia"/>
          <w:color w:val="000000" w:themeColor="text1"/>
          <w:lang w:eastAsia="ko-KR"/>
        </w:rPr>
        <w:t>lly vulnerable and marginalized</w:t>
      </w:r>
      <w:r w:rsidRPr="00CB5E86">
        <w:rPr>
          <w:rFonts w:eastAsiaTheme="minorEastAsia"/>
          <w:color w:val="000000" w:themeColor="text1"/>
          <w:lang w:eastAsia="ko-KR"/>
        </w:rPr>
        <w:t xml:space="preserve"> can participate fully in the decision-making, policy-implementation and monitoring processes that affect their lives in accordance with human rights principles such as non-discrimination, </w:t>
      </w:r>
      <w:r w:rsidRPr="00CB5E86">
        <w:rPr>
          <w:rFonts w:eastAsia="Malgun Gothic"/>
          <w:color w:val="000000" w:themeColor="text1"/>
          <w:lang w:eastAsia="ko-KR"/>
        </w:rPr>
        <w:t xml:space="preserve">rule of law, </w:t>
      </w:r>
      <w:r w:rsidRPr="00CB5E86">
        <w:rPr>
          <w:rFonts w:eastAsiaTheme="minorEastAsia"/>
          <w:color w:val="000000" w:themeColor="text1"/>
          <w:lang w:eastAsia="ko-KR"/>
        </w:rPr>
        <w:t xml:space="preserve">participation, empowerment, transparency and accountability. </w:t>
      </w:r>
    </w:p>
    <w:p w14:paraId="78A1D5B7" w14:textId="77777777" w:rsidR="000B1B79" w:rsidRPr="00CB5E86" w:rsidRDefault="000B1B79" w:rsidP="000B1B79">
      <w:pPr>
        <w:pStyle w:val="Prrafodelista"/>
        <w:ind w:left="960"/>
        <w:rPr>
          <w:rFonts w:eastAsiaTheme="minorEastAsia"/>
          <w:color w:val="000000" w:themeColor="text1"/>
          <w:lang w:eastAsia="ko-KR"/>
        </w:rPr>
      </w:pPr>
    </w:p>
    <w:p w14:paraId="7390B45B" w14:textId="60C338D9" w:rsidR="006F6C54" w:rsidRPr="00CB5E86" w:rsidRDefault="00C8338B" w:rsidP="00850967">
      <w:pPr>
        <w:pStyle w:val="Prrafodelista"/>
        <w:numPr>
          <w:ilvl w:val="0"/>
          <w:numId w:val="1"/>
        </w:numPr>
        <w:spacing w:line="300" w:lineRule="exact"/>
        <w:ind w:leftChars="0"/>
        <w:jc w:val="both"/>
        <w:rPr>
          <w:rFonts w:eastAsiaTheme="minorEastAsia"/>
          <w:b/>
          <w:lang w:val="en-US" w:eastAsia="ko-KR"/>
        </w:rPr>
      </w:pPr>
      <w:r w:rsidRPr="00CB5E86">
        <w:rPr>
          <w:rFonts w:eastAsiaTheme="minorEastAsia"/>
          <w:color w:val="000000" w:themeColor="text1"/>
          <w:lang w:eastAsia="ko-KR"/>
        </w:rPr>
        <w:t xml:space="preserve">This year, the </w:t>
      </w:r>
      <w:r w:rsidR="0009257C" w:rsidRPr="00CB5E86">
        <w:rPr>
          <w:rFonts w:eastAsiaTheme="minorEastAsia"/>
          <w:color w:val="000000" w:themeColor="text1"/>
          <w:lang w:eastAsia="ko-KR"/>
        </w:rPr>
        <w:t>WHRCF</w:t>
      </w:r>
      <w:r w:rsidRPr="00CB5E86">
        <w:rPr>
          <w:rFonts w:eastAsiaTheme="minorEastAsia"/>
          <w:color w:val="000000" w:themeColor="text1"/>
          <w:lang w:eastAsia="ko-KR"/>
        </w:rPr>
        <w:t xml:space="preserve"> will take place in the particular context of </w:t>
      </w:r>
      <w:r w:rsidRPr="00E87F31">
        <w:rPr>
          <w:rFonts w:eastAsiaTheme="minorEastAsia"/>
          <w:lang w:eastAsia="ko-KR"/>
        </w:rPr>
        <w:t>prepar</w:t>
      </w:r>
      <w:r w:rsidR="00F94888" w:rsidRPr="00E87F31">
        <w:rPr>
          <w:rFonts w:eastAsiaTheme="minorEastAsia"/>
          <w:lang w:eastAsia="ko-KR"/>
        </w:rPr>
        <w:t>ing</w:t>
      </w:r>
      <w:r w:rsidRPr="00E87F31">
        <w:rPr>
          <w:rFonts w:eastAsiaTheme="minorEastAsia"/>
          <w:lang w:eastAsia="ko-KR"/>
        </w:rPr>
        <w:t xml:space="preserve"> </w:t>
      </w:r>
      <w:r w:rsidR="001B1288" w:rsidRPr="00E87F31">
        <w:rPr>
          <w:rFonts w:eastAsiaTheme="minorEastAsia"/>
          <w:lang w:eastAsia="ko-KR"/>
        </w:rPr>
        <w:t>a n</w:t>
      </w:r>
      <w:r w:rsidRPr="00E87F31">
        <w:rPr>
          <w:rFonts w:eastAsiaTheme="minorEastAsia"/>
          <w:lang w:eastAsia="ko-KR"/>
        </w:rPr>
        <w:t xml:space="preserve">ew </w:t>
      </w:r>
      <w:r w:rsidR="001B1288" w:rsidRPr="00E87F31">
        <w:rPr>
          <w:rFonts w:eastAsiaTheme="minorEastAsia"/>
          <w:lang w:eastAsia="ko-KR"/>
        </w:rPr>
        <w:t>a</w:t>
      </w:r>
      <w:r w:rsidRPr="00E87F31">
        <w:rPr>
          <w:rFonts w:eastAsiaTheme="minorEastAsia"/>
          <w:lang w:eastAsia="ko-KR"/>
        </w:rPr>
        <w:t>genda</w:t>
      </w:r>
      <w:r w:rsidR="008F5C47" w:rsidRPr="00E87F31">
        <w:rPr>
          <w:rFonts w:eastAsiaTheme="minorEastAsia"/>
          <w:lang w:eastAsia="ko-KR"/>
        </w:rPr>
        <w:t xml:space="preserve"> </w:t>
      </w:r>
      <w:r w:rsidR="00850967" w:rsidRPr="00850967">
        <w:rPr>
          <w:rFonts w:eastAsiaTheme="minorEastAsia"/>
          <w:color w:val="000000" w:themeColor="text1"/>
          <w:lang w:eastAsia="ko-KR"/>
        </w:rPr>
        <w:t xml:space="preserve">at the UN Habitat III Summit to be launched </w:t>
      </w:r>
      <w:r w:rsidR="008F5C47" w:rsidRPr="00CB5E86">
        <w:rPr>
          <w:rFonts w:eastAsiaTheme="minorEastAsia"/>
          <w:color w:val="000000" w:themeColor="text1"/>
          <w:lang w:eastAsia="ko-KR"/>
        </w:rPr>
        <w:t xml:space="preserve">by the UN States, local governments and civil societies </w:t>
      </w:r>
      <w:r w:rsidR="00F64F59" w:rsidRPr="00CB5E86">
        <w:rPr>
          <w:rFonts w:eastAsiaTheme="minorEastAsia"/>
          <w:color w:val="000000" w:themeColor="text1"/>
          <w:lang w:eastAsia="ko-KR"/>
        </w:rPr>
        <w:t>in Quito (Ecuador)</w:t>
      </w:r>
      <w:r w:rsidRPr="00CB5E86">
        <w:rPr>
          <w:rFonts w:eastAsiaTheme="minorEastAsia"/>
          <w:color w:val="000000" w:themeColor="text1"/>
          <w:lang w:eastAsia="ko-KR"/>
        </w:rPr>
        <w:t xml:space="preserve"> from 15 to </w:t>
      </w:r>
      <w:r w:rsidRPr="00CB5E86">
        <w:rPr>
          <w:rFonts w:eastAsiaTheme="minorEastAsia"/>
          <w:lang w:eastAsia="ko-KR"/>
        </w:rPr>
        <w:t>17 October</w:t>
      </w:r>
      <w:r w:rsidR="001B1288" w:rsidRPr="001B1288">
        <w:rPr>
          <w:rFonts w:eastAsiaTheme="minorEastAsia"/>
          <w:color w:val="FF0000"/>
          <w:lang w:eastAsia="ko-KR"/>
        </w:rPr>
        <w:t>,</w:t>
      </w:r>
      <w:r w:rsidR="0009257C" w:rsidRPr="00CB5E86">
        <w:rPr>
          <w:rFonts w:eastAsiaTheme="minorEastAsia"/>
          <w:lang w:eastAsia="ko-KR"/>
        </w:rPr>
        <w:t xml:space="preserve"> 2016</w:t>
      </w:r>
      <w:r w:rsidRPr="00CB5E86">
        <w:rPr>
          <w:rFonts w:eastAsiaTheme="minorEastAsia"/>
          <w:lang w:eastAsia="ko-KR"/>
        </w:rPr>
        <w:t xml:space="preserve">. </w:t>
      </w:r>
      <w:r w:rsidR="008F5C47" w:rsidRPr="00CB5E86">
        <w:rPr>
          <w:rFonts w:eastAsiaTheme="minorEastAsia"/>
          <w:lang w:eastAsia="ko-KR"/>
        </w:rPr>
        <w:t xml:space="preserve">As the </w:t>
      </w:r>
      <w:r w:rsidR="008F5C47" w:rsidRPr="00CB5E86">
        <w:rPr>
          <w:rFonts w:eastAsiaTheme="minorEastAsia"/>
          <w:lang w:val="en-US" w:eastAsia="ko-KR"/>
        </w:rPr>
        <w:t>t</w:t>
      </w:r>
      <w:r w:rsidRPr="00CB5E86">
        <w:rPr>
          <w:rFonts w:eastAsiaTheme="minorEastAsia"/>
          <w:lang w:val="en-US" w:eastAsia="ko-KR"/>
        </w:rPr>
        <w:t xml:space="preserve">hird conference of </w:t>
      </w:r>
      <w:r w:rsidR="00F94888" w:rsidRPr="00CB5E86">
        <w:rPr>
          <w:rFonts w:eastAsiaTheme="minorEastAsia"/>
          <w:lang w:val="en-US" w:eastAsia="ko-KR"/>
        </w:rPr>
        <w:t xml:space="preserve">the </w:t>
      </w:r>
      <w:r w:rsidRPr="00CB5E86">
        <w:rPr>
          <w:rFonts w:eastAsiaTheme="minorEastAsia"/>
          <w:lang w:val="en-US" w:eastAsia="ko-KR"/>
        </w:rPr>
        <w:t>United Nations, after Habitat I (Vancouve</w:t>
      </w:r>
      <w:r w:rsidR="0009257C" w:rsidRPr="00CB5E86">
        <w:rPr>
          <w:rFonts w:eastAsiaTheme="minorEastAsia"/>
          <w:lang w:val="en-US" w:eastAsia="ko-KR"/>
        </w:rPr>
        <w:t>r, 1976) and Habitat II (Istanbul</w:t>
      </w:r>
      <w:r w:rsidRPr="00CB5E86">
        <w:rPr>
          <w:rFonts w:eastAsiaTheme="minorEastAsia"/>
          <w:lang w:val="en-US" w:eastAsia="ko-KR"/>
        </w:rPr>
        <w:t xml:space="preserve">, 1996), Habitat III aims to </w:t>
      </w:r>
      <w:r w:rsidRPr="00E87F31">
        <w:rPr>
          <w:rFonts w:eastAsiaTheme="minorEastAsia"/>
          <w:lang w:val="en-US" w:eastAsia="ko-KR"/>
        </w:rPr>
        <w:t>set a</w:t>
      </w:r>
      <w:r w:rsidR="001B1288" w:rsidRPr="00E87F31">
        <w:rPr>
          <w:rFonts w:eastAsiaTheme="minorEastAsia"/>
          <w:lang w:val="en-US" w:eastAsia="ko-KR"/>
        </w:rPr>
        <w:t xml:space="preserve"> n</w:t>
      </w:r>
      <w:r w:rsidR="000B1B79" w:rsidRPr="00E87F31">
        <w:rPr>
          <w:rFonts w:eastAsiaTheme="minorEastAsia"/>
          <w:lang w:val="en-US" w:eastAsia="ko-KR"/>
        </w:rPr>
        <w:t>ew</w:t>
      </w:r>
      <w:r w:rsidR="001B1288" w:rsidRPr="00E87F31">
        <w:rPr>
          <w:rFonts w:eastAsiaTheme="minorEastAsia"/>
          <w:lang w:val="en-US" w:eastAsia="ko-KR"/>
        </w:rPr>
        <w:t xml:space="preserve"> sustainable global urban a</w:t>
      </w:r>
      <w:r w:rsidRPr="00E87F31">
        <w:rPr>
          <w:rFonts w:eastAsiaTheme="minorEastAsia"/>
          <w:lang w:val="en-US" w:eastAsia="ko-KR"/>
        </w:rPr>
        <w:t>genda,</w:t>
      </w:r>
      <w:r w:rsidRPr="00CB5E86">
        <w:rPr>
          <w:rFonts w:eastAsiaTheme="minorEastAsia"/>
          <w:lang w:val="en-US" w:eastAsia="ko-KR"/>
        </w:rPr>
        <w:t xml:space="preserve"> in a world where 55% of the population live in cities and</w:t>
      </w:r>
      <w:r w:rsidR="000B1B79" w:rsidRPr="00CB5E86">
        <w:rPr>
          <w:rFonts w:eastAsiaTheme="minorEastAsia"/>
          <w:lang w:val="en-US" w:eastAsia="ko-KR"/>
        </w:rPr>
        <w:t xml:space="preserve"> where </w:t>
      </w:r>
      <w:r w:rsidR="0009257C" w:rsidRPr="00CB5E86">
        <w:rPr>
          <w:rFonts w:eastAsiaTheme="minorEastAsia"/>
          <w:lang w:val="en-US" w:eastAsia="ko-KR"/>
        </w:rPr>
        <w:t>urban dwellers will</w:t>
      </w:r>
      <w:r w:rsidR="009E196F" w:rsidRPr="00CB5E86">
        <w:rPr>
          <w:rFonts w:eastAsiaTheme="minorEastAsia"/>
          <w:lang w:val="en-US" w:eastAsia="ko-KR"/>
        </w:rPr>
        <w:t xml:space="preserve"> represent </w:t>
      </w:r>
      <w:r w:rsidRPr="00CB5E86">
        <w:rPr>
          <w:rFonts w:eastAsiaTheme="minorEastAsia"/>
          <w:lang w:val="en-US" w:eastAsia="ko-KR"/>
        </w:rPr>
        <w:t xml:space="preserve">more than 66% </w:t>
      </w:r>
      <w:r w:rsidR="000B1B79" w:rsidRPr="00CB5E86">
        <w:rPr>
          <w:rFonts w:eastAsiaTheme="minorEastAsia"/>
          <w:lang w:val="en-US" w:eastAsia="ko-KR"/>
        </w:rPr>
        <w:t>of the world population</w:t>
      </w:r>
      <w:r w:rsidR="009E196F" w:rsidRPr="00CB5E86">
        <w:rPr>
          <w:rFonts w:eastAsiaTheme="minorEastAsia"/>
          <w:lang w:val="en-US" w:eastAsia="ko-KR"/>
        </w:rPr>
        <w:t xml:space="preserve"> in 205</w:t>
      </w:r>
      <w:r w:rsidR="000B1B79" w:rsidRPr="00CB5E86">
        <w:rPr>
          <w:rFonts w:eastAsiaTheme="minorEastAsia"/>
          <w:lang w:val="en-US" w:eastAsia="ko-KR"/>
        </w:rPr>
        <w:t xml:space="preserve">0. As a result, </w:t>
      </w:r>
      <w:r w:rsidR="000B1B79" w:rsidRPr="00CB5E86">
        <w:rPr>
          <w:rFonts w:eastAsiaTheme="minorEastAsia"/>
          <w:lang w:val="en-US" w:eastAsia="ko-KR"/>
        </w:rPr>
        <w:lastRenderedPageBreak/>
        <w:t xml:space="preserve">international community is expecting </w:t>
      </w:r>
      <w:r w:rsidR="00F94888" w:rsidRPr="00CB5E86">
        <w:rPr>
          <w:rFonts w:eastAsiaTheme="minorEastAsia"/>
          <w:lang w:val="en-US" w:eastAsia="ko-KR"/>
        </w:rPr>
        <w:t xml:space="preserve">the </w:t>
      </w:r>
      <w:r w:rsidR="000B1B79" w:rsidRPr="00CB5E86">
        <w:rPr>
          <w:rFonts w:eastAsiaTheme="minorEastAsia"/>
          <w:lang w:val="en-US" w:eastAsia="ko-KR"/>
        </w:rPr>
        <w:t>Habitat III Conference to set the basis to address the challenges of a sustainab</w:t>
      </w:r>
      <w:r w:rsidR="009E196F" w:rsidRPr="00CB5E86">
        <w:rPr>
          <w:rFonts w:eastAsiaTheme="minorEastAsia"/>
          <w:lang w:val="en-US" w:eastAsia="ko-KR"/>
        </w:rPr>
        <w:t xml:space="preserve">le urbanization of the planet. </w:t>
      </w:r>
      <w:r w:rsidR="000B1B79" w:rsidRPr="00CB5E86">
        <w:rPr>
          <w:rFonts w:eastAsiaTheme="minorEastAsia"/>
          <w:lang w:val="en-US" w:eastAsia="ko-KR"/>
        </w:rPr>
        <w:t xml:space="preserve">To that end, the New Global Urban Agenda should concretize and fulfill the Sustainable Development Goals, adopted at </w:t>
      </w:r>
      <w:r w:rsidR="00F64F59" w:rsidRPr="00CB5E86">
        <w:rPr>
          <w:rFonts w:eastAsiaTheme="minorEastAsia"/>
          <w:lang w:val="en-US" w:eastAsia="ko-KR"/>
        </w:rPr>
        <w:t xml:space="preserve">the </w:t>
      </w:r>
      <w:r w:rsidR="000B1B79" w:rsidRPr="00CB5E86">
        <w:rPr>
          <w:rFonts w:eastAsiaTheme="minorEastAsia"/>
          <w:lang w:val="en-US" w:eastAsia="ko-KR"/>
        </w:rPr>
        <w:t>United Nations General Assembly in September 2015 and the COP21 Agreement of Paris</w:t>
      </w:r>
      <w:r w:rsidR="00F64F59" w:rsidRPr="00CB5E86">
        <w:rPr>
          <w:rFonts w:eastAsiaTheme="minorEastAsia"/>
          <w:lang w:val="en-US" w:eastAsia="ko-KR"/>
        </w:rPr>
        <w:t xml:space="preserve"> in December 2015</w:t>
      </w:r>
      <w:r w:rsidR="000B1B79" w:rsidRPr="00CB5E86">
        <w:rPr>
          <w:rFonts w:eastAsiaTheme="minorEastAsia"/>
          <w:b/>
          <w:lang w:val="en-US" w:eastAsia="ko-KR"/>
        </w:rPr>
        <w:t xml:space="preserve">. </w:t>
      </w:r>
    </w:p>
    <w:p w14:paraId="1163F009" w14:textId="77777777" w:rsidR="006F6C54" w:rsidRPr="00CB5E86" w:rsidRDefault="006F6C54" w:rsidP="006F6C54">
      <w:pPr>
        <w:pStyle w:val="Prrafodelista"/>
        <w:ind w:left="960"/>
        <w:rPr>
          <w:rFonts w:eastAsiaTheme="minorEastAsia"/>
          <w:lang w:val="en-US" w:eastAsia="ko-KR"/>
        </w:rPr>
      </w:pPr>
    </w:p>
    <w:p w14:paraId="41FC4F2E" w14:textId="1C7BE4E3" w:rsidR="006F6C54" w:rsidRPr="00CB5E86" w:rsidRDefault="009E196F" w:rsidP="006F6C54">
      <w:pPr>
        <w:pStyle w:val="Prrafodelista"/>
        <w:numPr>
          <w:ilvl w:val="0"/>
          <w:numId w:val="1"/>
        </w:numPr>
        <w:spacing w:line="300" w:lineRule="exact"/>
        <w:ind w:leftChars="0" w:left="321"/>
        <w:jc w:val="both"/>
        <w:rPr>
          <w:rFonts w:eastAsiaTheme="minorEastAsia"/>
          <w:lang w:val="en-US" w:eastAsia="ko-KR"/>
        </w:rPr>
      </w:pPr>
      <w:r w:rsidRPr="00CB5E86">
        <w:rPr>
          <w:rFonts w:eastAsiaTheme="minorEastAsia"/>
          <w:lang w:val="en-US" w:eastAsia="ko-KR"/>
        </w:rPr>
        <w:t xml:space="preserve">Thus, this urban reality tackles crucial questions for the future of the majority of the world population: </w:t>
      </w:r>
      <w:r w:rsidR="00432BA9" w:rsidRPr="00CB5E86">
        <w:rPr>
          <w:rFonts w:eastAsiaTheme="minorEastAsia"/>
          <w:lang w:val="en-US" w:eastAsia="ko-KR"/>
        </w:rPr>
        <w:t>a</w:t>
      </w:r>
      <w:r w:rsidR="00F64F59" w:rsidRPr="00CB5E86">
        <w:rPr>
          <w:rFonts w:eastAsiaTheme="minorEastAsia"/>
          <w:lang w:val="en-US" w:eastAsia="ko-KR"/>
        </w:rPr>
        <w:t xml:space="preserve">) </w:t>
      </w:r>
      <w:r w:rsidR="007F7D00" w:rsidRPr="00CB5E86">
        <w:rPr>
          <w:rFonts w:eastAsiaTheme="minorEastAsia"/>
          <w:lang w:val="en-US" w:eastAsia="ko-KR"/>
        </w:rPr>
        <w:t>H</w:t>
      </w:r>
      <w:r w:rsidRPr="00CB5E86">
        <w:rPr>
          <w:rFonts w:eastAsiaTheme="minorEastAsia"/>
          <w:lang w:val="en-US" w:eastAsia="ko-KR"/>
        </w:rPr>
        <w:t xml:space="preserve">ow to build cities for everyone without excluding millions of the </w:t>
      </w:r>
      <w:r w:rsidR="001B1288" w:rsidRPr="00E87F31">
        <w:rPr>
          <w:rFonts w:eastAsiaTheme="minorEastAsia"/>
          <w:lang w:val="en-US" w:eastAsia="ko-KR"/>
        </w:rPr>
        <w:t>people</w:t>
      </w:r>
      <w:r w:rsidR="001B1288" w:rsidRPr="00CB5E86">
        <w:rPr>
          <w:rFonts w:eastAsiaTheme="minorEastAsia"/>
          <w:lang w:val="en-US" w:eastAsia="ko-KR"/>
        </w:rPr>
        <w:t xml:space="preserve"> </w:t>
      </w:r>
      <w:r w:rsidR="001B1288" w:rsidRPr="00E87F31">
        <w:rPr>
          <w:rFonts w:eastAsiaTheme="minorEastAsia"/>
          <w:lang w:val="en-US" w:eastAsia="ko-KR"/>
        </w:rPr>
        <w:t xml:space="preserve">marginalized and disadvantaged </w:t>
      </w:r>
      <w:r w:rsidRPr="00E87F31">
        <w:rPr>
          <w:rFonts w:eastAsiaTheme="minorEastAsia"/>
          <w:lang w:val="en-US" w:eastAsia="ko-KR"/>
        </w:rPr>
        <w:t xml:space="preserve">in </w:t>
      </w:r>
      <w:r w:rsidRPr="00CB5E86">
        <w:rPr>
          <w:rFonts w:eastAsiaTheme="minorEastAsia"/>
          <w:lang w:val="en-US" w:eastAsia="ko-KR"/>
        </w:rPr>
        <w:t>social and spatial borders</w:t>
      </w:r>
      <w:r w:rsidR="00F64F59" w:rsidRPr="00CB5E86">
        <w:rPr>
          <w:rFonts w:eastAsiaTheme="minorEastAsia"/>
          <w:lang w:val="en-US" w:eastAsia="ko-KR"/>
        </w:rPr>
        <w:t xml:space="preserve">, </w:t>
      </w:r>
      <w:r w:rsidR="00432BA9" w:rsidRPr="00CB5E86">
        <w:rPr>
          <w:rFonts w:eastAsiaTheme="minorEastAsia"/>
          <w:lang w:val="en-US" w:eastAsia="ko-KR"/>
        </w:rPr>
        <w:t>b</w:t>
      </w:r>
      <w:r w:rsidR="00F64F59" w:rsidRPr="00CB5E86">
        <w:rPr>
          <w:rFonts w:eastAsiaTheme="minorEastAsia"/>
          <w:lang w:val="en-US" w:eastAsia="ko-KR"/>
        </w:rPr>
        <w:t xml:space="preserve">) </w:t>
      </w:r>
      <w:r w:rsidR="007F7D00" w:rsidRPr="00CB5E86">
        <w:rPr>
          <w:rFonts w:eastAsiaTheme="minorEastAsia"/>
          <w:lang w:val="en-US" w:eastAsia="ko-KR"/>
        </w:rPr>
        <w:t>H</w:t>
      </w:r>
      <w:r w:rsidRPr="00CB5E86">
        <w:rPr>
          <w:rFonts w:eastAsiaTheme="minorEastAsia"/>
          <w:lang w:val="en-US" w:eastAsia="ko-KR"/>
        </w:rPr>
        <w:t>ow to build cities to be spaces for good living, providing opportunities</w:t>
      </w:r>
      <w:r w:rsidRPr="00E87F31">
        <w:rPr>
          <w:rFonts w:eastAsiaTheme="minorEastAsia"/>
          <w:lang w:val="en-US" w:eastAsia="ko-KR"/>
        </w:rPr>
        <w:t xml:space="preserve"> </w:t>
      </w:r>
      <w:r w:rsidR="0060539C" w:rsidRPr="00E87F31">
        <w:rPr>
          <w:rFonts w:eastAsiaTheme="minorEastAsia" w:hint="eastAsia"/>
          <w:lang w:val="en-US" w:eastAsia="ko-KR"/>
        </w:rPr>
        <w:t xml:space="preserve">for </w:t>
      </w:r>
      <w:r w:rsidRPr="00E87F31">
        <w:rPr>
          <w:rFonts w:eastAsiaTheme="minorEastAsia"/>
          <w:lang w:val="en-US" w:eastAsia="ko-KR"/>
        </w:rPr>
        <w:t xml:space="preserve">all </w:t>
      </w:r>
      <w:r w:rsidRPr="00CB5E86">
        <w:rPr>
          <w:rFonts w:eastAsiaTheme="minorEastAsia"/>
          <w:lang w:val="en-US" w:eastAsia="ko-KR"/>
        </w:rPr>
        <w:t>the inhabitants</w:t>
      </w:r>
      <w:r w:rsidR="007F7D00" w:rsidRPr="00CB5E86">
        <w:rPr>
          <w:rFonts w:eastAsiaTheme="minorEastAsia"/>
          <w:lang w:val="en-US" w:eastAsia="ko-KR"/>
        </w:rPr>
        <w:t xml:space="preserve">, </w:t>
      </w:r>
      <w:r w:rsidR="00432BA9" w:rsidRPr="00CB5E86">
        <w:rPr>
          <w:rFonts w:eastAsiaTheme="minorEastAsia"/>
          <w:lang w:val="en-US" w:eastAsia="ko-KR"/>
        </w:rPr>
        <w:t>c</w:t>
      </w:r>
      <w:r w:rsidR="00F64F59" w:rsidRPr="00CB5E86">
        <w:rPr>
          <w:rFonts w:eastAsiaTheme="minorEastAsia"/>
          <w:lang w:val="en-US" w:eastAsia="ko-KR"/>
        </w:rPr>
        <w:t xml:space="preserve">) </w:t>
      </w:r>
      <w:r w:rsidRPr="00CB5E86">
        <w:rPr>
          <w:rFonts w:eastAsiaTheme="minorEastAsia"/>
          <w:lang w:val="en-US" w:eastAsia="ko-KR"/>
        </w:rPr>
        <w:t>How to include new migrants</w:t>
      </w:r>
      <w:r w:rsidR="00F64F59" w:rsidRPr="00CB5E86">
        <w:rPr>
          <w:rFonts w:eastAsiaTheme="minorEastAsia"/>
          <w:lang w:val="en-US" w:eastAsia="ko-KR"/>
        </w:rPr>
        <w:t>,</w:t>
      </w:r>
      <w:r w:rsidRPr="00CB5E86">
        <w:rPr>
          <w:rFonts w:eastAsiaTheme="minorEastAsia"/>
          <w:lang w:val="en-US" w:eastAsia="ko-KR"/>
        </w:rPr>
        <w:t xml:space="preserve"> </w:t>
      </w:r>
      <w:r w:rsidR="00432BA9" w:rsidRPr="00CB5E86">
        <w:rPr>
          <w:rFonts w:eastAsiaTheme="minorEastAsia"/>
          <w:lang w:val="en-US" w:eastAsia="ko-KR"/>
        </w:rPr>
        <w:t>d</w:t>
      </w:r>
      <w:r w:rsidR="00F64F59" w:rsidRPr="00CB5E86">
        <w:rPr>
          <w:rFonts w:eastAsiaTheme="minorEastAsia"/>
          <w:lang w:val="en-US" w:eastAsia="ko-KR"/>
        </w:rPr>
        <w:t xml:space="preserve">) </w:t>
      </w:r>
      <w:r w:rsidRPr="00CB5E86">
        <w:rPr>
          <w:rFonts w:eastAsiaTheme="minorEastAsia"/>
          <w:lang w:val="en-US" w:eastAsia="ko-KR"/>
        </w:rPr>
        <w:t xml:space="preserve">What measures </w:t>
      </w:r>
      <w:r w:rsidR="00F64F59" w:rsidRPr="00CB5E86">
        <w:rPr>
          <w:rFonts w:eastAsiaTheme="minorEastAsia"/>
          <w:lang w:val="en-US" w:eastAsia="ko-KR"/>
        </w:rPr>
        <w:t xml:space="preserve">to take to </w:t>
      </w:r>
      <w:r w:rsidRPr="00CB5E86">
        <w:rPr>
          <w:rFonts w:eastAsiaTheme="minorEastAsia"/>
          <w:lang w:val="en-US" w:eastAsia="ko-KR"/>
        </w:rPr>
        <w:t xml:space="preserve">allow local governments to guarantee rights to education, healthcare, healthy environment, employment, participation, culture, security </w:t>
      </w:r>
      <w:r w:rsidRPr="00E87F31">
        <w:rPr>
          <w:rFonts w:eastAsiaTheme="minorEastAsia"/>
          <w:lang w:val="en-US" w:eastAsia="ko-KR"/>
        </w:rPr>
        <w:t>among others</w:t>
      </w:r>
      <w:r w:rsidR="00F64F59" w:rsidRPr="00CB5E86">
        <w:rPr>
          <w:rFonts w:eastAsiaTheme="minorEastAsia"/>
          <w:lang w:val="en-US" w:eastAsia="ko-KR"/>
        </w:rPr>
        <w:t xml:space="preserve">, </w:t>
      </w:r>
      <w:r w:rsidR="00432BA9" w:rsidRPr="00CB5E86">
        <w:rPr>
          <w:rFonts w:eastAsiaTheme="minorEastAsia"/>
          <w:lang w:val="en-US" w:eastAsia="ko-KR"/>
        </w:rPr>
        <w:t>e</w:t>
      </w:r>
      <w:r w:rsidR="00F64F59" w:rsidRPr="00CB5E86">
        <w:rPr>
          <w:rFonts w:eastAsiaTheme="minorEastAsia"/>
          <w:lang w:val="en-US" w:eastAsia="ko-KR"/>
        </w:rPr>
        <w:t xml:space="preserve">) </w:t>
      </w:r>
      <w:r w:rsidRPr="00CB5E86">
        <w:rPr>
          <w:rFonts w:eastAsiaTheme="minorEastAsia"/>
          <w:lang w:val="en-US" w:eastAsia="ko-KR"/>
        </w:rPr>
        <w:t>How to guarantee access to public services and to improve urban mobility</w:t>
      </w:r>
      <w:r w:rsidR="007F7D00" w:rsidRPr="00CB5E86">
        <w:rPr>
          <w:rFonts w:eastAsiaTheme="minorEastAsia"/>
          <w:lang w:val="en-US" w:eastAsia="ko-KR"/>
        </w:rPr>
        <w:t xml:space="preserve">, </w:t>
      </w:r>
      <w:r w:rsidR="00432BA9" w:rsidRPr="00CB5E86">
        <w:rPr>
          <w:rFonts w:eastAsiaTheme="minorEastAsia"/>
          <w:lang w:val="en-US" w:eastAsia="ko-KR"/>
        </w:rPr>
        <w:t>f</w:t>
      </w:r>
      <w:r w:rsidR="00F64F59" w:rsidRPr="00CB5E86">
        <w:rPr>
          <w:rFonts w:eastAsiaTheme="minorEastAsia"/>
          <w:lang w:val="en-US" w:eastAsia="ko-KR"/>
        </w:rPr>
        <w:t xml:space="preserve">) </w:t>
      </w:r>
      <w:r w:rsidRPr="00CB5E86">
        <w:rPr>
          <w:rFonts w:eastAsiaTheme="minorEastAsia"/>
          <w:lang w:val="en-US" w:eastAsia="ko-KR"/>
        </w:rPr>
        <w:t xml:space="preserve">How to face climate change that mostly affect </w:t>
      </w:r>
      <w:r w:rsidR="0009257C" w:rsidRPr="00CB5E86">
        <w:rPr>
          <w:rFonts w:eastAsiaTheme="minorEastAsia"/>
          <w:lang w:val="en-US" w:eastAsia="ko-KR"/>
        </w:rPr>
        <w:t>the poorest</w:t>
      </w:r>
      <w:r w:rsidR="00F64F59" w:rsidRPr="00CB5E86">
        <w:rPr>
          <w:rFonts w:eastAsiaTheme="minorEastAsia"/>
          <w:lang w:val="en-US" w:eastAsia="ko-KR"/>
        </w:rPr>
        <w:t>,</w:t>
      </w:r>
      <w:r w:rsidR="007F7D00" w:rsidRPr="00CB5E86">
        <w:rPr>
          <w:rFonts w:eastAsiaTheme="minorEastAsia"/>
          <w:lang w:val="en-US" w:eastAsia="ko-KR"/>
        </w:rPr>
        <w:t xml:space="preserve"> and</w:t>
      </w:r>
      <w:r w:rsidR="00F64F59" w:rsidRPr="00CB5E86">
        <w:rPr>
          <w:rFonts w:eastAsiaTheme="minorEastAsia"/>
          <w:lang w:val="en-US" w:eastAsia="ko-KR"/>
        </w:rPr>
        <w:t xml:space="preserve"> </w:t>
      </w:r>
      <w:r w:rsidR="00432BA9" w:rsidRPr="00CB5E86">
        <w:rPr>
          <w:rFonts w:eastAsiaTheme="minorEastAsia"/>
          <w:lang w:val="en-US" w:eastAsia="ko-KR"/>
        </w:rPr>
        <w:t>g</w:t>
      </w:r>
      <w:r w:rsidR="00F64F59" w:rsidRPr="00CB5E86">
        <w:rPr>
          <w:rFonts w:eastAsiaTheme="minorEastAsia"/>
          <w:lang w:val="en-US" w:eastAsia="ko-KR"/>
        </w:rPr>
        <w:t xml:space="preserve">) </w:t>
      </w:r>
      <w:r w:rsidRPr="00CB5E86">
        <w:rPr>
          <w:rFonts w:eastAsiaTheme="minorEastAsia"/>
          <w:lang w:val="en-US" w:eastAsia="ko-KR"/>
        </w:rPr>
        <w:t>How to promote intercultural and intergenerational cities without discrimination, where different worlds can participate</w:t>
      </w:r>
      <w:r w:rsidR="007F7D00" w:rsidRPr="00CB5E86">
        <w:rPr>
          <w:rFonts w:eastAsiaTheme="minorEastAsia"/>
          <w:lang w:val="en-US" w:eastAsia="ko-KR"/>
        </w:rPr>
        <w:t xml:space="preserve"> in</w:t>
      </w:r>
      <w:r w:rsidR="00F64F59" w:rsidRPr="00CB5E86">
        <w:rPr>
          <w:rFonts w:eastAsiaTheme="minorEastAsia"/>
          <w:lang w:val="en-US" w:eastAsia="ko-KR"/>
        </w:rPr>
        <w:t>.</w:t>
      </w:r>
    </w:p>
    <w:p w14:paraId="62E402F1" w14:textId="0DBBF908" w:rsidR="0009257C" w:rsidRPr="00432BA9" w:rsidRDefault="0009257C" w:rsidP="0009257C">
      <w:pPr>
        <w:rPr>
          <w:rFonts w:eastAsiaTheme="minorEastAsia"/>
          <w:sz w:val="22"/>
          <w:szCs w:val="22"/>
          <w:lang w:val="en-US" w:eastAsia="ko-KR"/>
        </w:rPr>
      </w:pPr>
    </w:p>
    <w:p w14:paraId="6051B536" w14:textId="77777777" w:rsidR="0009257C" w:rsidRPr="00CB5E86" w:rsidRDefault="0009257C" w:rsidP="0009257C">
      <w:pPr>
        <w:rPr>
          <w:rFonts w:eastAsiaTheme="minorEastAsia"/>
          <w:b/>
          <w:u w:val="single"/>
          <w:lang w:val="en-US" w:eastAsia="ko-KR"/>
        </w:rPr>
      </w:pPr>
      <w:r w:rsidRPr="00CB5E86">
        <w:rPr>
          <w:rFonts w:eastAsiaTheme="minorEastAsia"/>
          <w:b/>
          <w:i/>
          <w:u w:val="single"/>
          <w:lang w:val="en-US" w:eastAsia="ko-KR"/>
        </w:rPr>
        <w:t>Building Human Habitat Friendly Cities</w:t>
      </w:r>
      <w:r w:rsidRPr="00CB5E86">
        <w:rPr>
          <w:rFonts w:eastAsiaTheme="minorEastAsia"/>
          <w:b/>
          <w:u w:val="single"/>
          <w:lang w:val="en-US" w:eastAsia="ko-KR"/>
        </w:rPr>
        <w:t xml:space="preserve">, a common approach for Habitat III Agenda </w:t>
      </w:r>
    </w:p>
    <w:p w14:paraId="39A1B468" w14:textId="77777777" w:rsidR="0009257C" w:rsidRPr="00CB5E86" w:rsidRDefault="0009257C" w:rsidP="0009257C">
      <w:pPr>
        <w:rPr>
          <w:rFonts w:eastAsiaTheme="minorEastAsia"/>
          <w:u w:val="single"/>
          <w:lang w:eastAsia="ko-KR"/>
        </w:rPr>
      </w:pPr>
    </w:p>
    <w:p w14:paraId="0B92C0D1" w14:textId="5E14C791" w:rsidR="009E196F" w:rsidRPr="00CB5E86" w:rsidRDefault="001F73AD" w:rsidP="006F6C54">
      <w:pPr>
        <w:pStyle w:val="Prrafodelista"/>
        <w:numPr>
          <w:ilvl w:val="0"/>
          <w:numId w:val="1"/>
        </w:numPr>
        <w:spacing w:line="300" w:lineRule="exact"/>
        <w:ind w:leftChars="0" w:left="321"/>
        <w:jc w:val="both"/>
        <w:rPr>
          <w:rFonts w:eastAsiaTheme="minorEastAsia"/>
          <w:lang w:val="en-US" w:eastAsia="ko-KR"/>
        </w:rPr>
      </w:pPr>
      <w:r w:rsidRPr="00CB5E86">
        <w:rPr>
          <w:rFonts w:eastAsiaTheme="minorEastAsia"/>
          <w:lang w:eastAsia="ko-KR"/>
        </w:rPr>
        <w:t xml:space="preserve">Under the theme </w:t>
      </w:r>
      <w:r w:rsidR="007F7D00" w:rsidRPr="00CB5E86">
        <w:rPr>
          <w:rFonts w:eastAsiaTheme="minorEastAsia"/>
          <w:lang w:eastAsia="ko-KR"/>
        </w:rPr>
        <w:t xml:space="preserve">of </w:t>
      </w:r>
      <w:r w:rsidR="00D6597E" w:rsidRPr="00CB5E86">
        <w:rPr>
          <w:rFonts w:eastAsiaTheme="minorEastAsia"/>
          <w:i/>
          <w:lang w:eastAsia="ko-KR"/>
        </w:rPr>
        <w:t>Building Hum</w:t>
      </w:r>
      <w:r w:rsidR="000B1B79" w:rsidRPr="00CB5E86">
        <w:rPr>
          <w:rFonts w:eastAsiaTheme="minorEastAsia"/>
          <w:i/>
          <w:lang w:eastAsia="ko-KR"/>
        </w:rPr>
        <w:t xml:space="preserve">an Habitat Friendly </w:t>
      </w:r>
      <w:r w:rsidR="007F7D00" w:rsidRPr="00CB5E86">
        <w:rPr>
          <w:rFonts w:eastAsiaTheme="minorEastAsia"/>
          <w:i/>
          <w:lang w:eastAsia="ko-KR"/>
        </w:rPr>
        <w:t>C</w:t>
      </w:r>
      <w:r w:rsidR="000B1B79" w:rsidRPr="00CB5E86">
        <w:rPr>
          <w:rFonts w:eastAsiaTheme="minorEastAsia"/>
          <w:i/>
          <w:lang w:eastAsia="ko-KR"/>
        </w:rPr>
        <w:t>ities</w:t>
      </w:r>
      <w:r w:rsidRPr="00CB5E86">
        <w:rPr>
          <w:rFonts w:eastAsiaTheme="minorEastAsia"/>
          <w:lang w:eastAsia="ko-KR"/>
        </w:rPr>
        <w:t>,</w:t>
      </w:r>
      <w:r w:rsidR="00E429BA" w:rsidRPr="00CB5E86">
        <w:rPr>
          <w:rFonts w:eastAsiaTheme="minorEastAsia"/>
          <w:lang w:eastAsia="ko-KR"/>
        </w:rPr>
        <w:t xml:space="preserve"> </w:t>
      </w:r>
      <w:r w:rsidRPr="00CB5E86">
        <w:rPr>
          <w:rFonts w:eastAsiaTheme="minorEastAsia"/>
          <w:lang w:eastAsia="ko-KR"/>
        </w:rPr>
        <w:t>the Forum aims to address</w:t>
      </w:r>
      <w:r w:rsidR="007F7D00" w:rsidRPr="00CB5E86">
        <w:rPr>
          <w:rFonts w:eastAsiaTheme="minorEastAsia"/>
          <w:lang w:eastAsia="ko-KR"/>
        </w:rPr>
        <w:t>ing</w:t>
      </w:r>
      <w:r w:rsidRPr="00CB5E86">
        <w:rPr>
          <w:rFonts w:eastAsiaTheme="minorEastAsia"/>
          <w:lang w:eastAsia="ko-KR"/>
        </w:rPr>
        <w:t xml:space="preserve"> the</w:t>
      </w:r>
      <w:r w:rsidR="000B1B79" w:rsidRPr="00CB5E86">
        <w:rPr>
          <w:rFonts w:eastAsiaTheme="minorEastAsia"/>
          <w:lang w:eastAsia="ko-KR"/>
        </w:rPr>
        <w:t xml:space="preserve"> key </w:t>
      </w:r>
      <w:r w:rsidR="00AA0693" w:rsidRPr="00CB5E86">
        <w:rPr>
          <w:rFonts w:eastAsiaTheme="minorEastAsia"/>
          <w:lang w:eastAsia="ko-KR"/>
        </w:rPr>
        <w:t>issues</w:t>
      </w:r>
      <w:r w:rsidR="0060539C">
        <w:rPr>
          <w:rFonts w:eastAsiaTheme="minorEastAsia"/>
          <w:lang w:eastAsia="ko-KR"/>
        </w:rPr>
        <w:t xml:space="preserve"> of a </w:t>
      </w:r>
      <w:r w:rsidR="0060539C" w:rsidRPr="00E87F31">
        <w:rPr>
          <w:rFonts w:eastAsiaTheme="minorEastAsia"/>
          <w:lang w:eastAsia="ko-KR"/>
        </w:rPr>
        <w:t>human-</w:t>
      </w:r>
      <w:r w:rsidR="0060539C" w:rsidRPr="00E87F31">
        <w:rPr>
          <w:rFonts w:eastAsiaTheme="minorEastAsia" w:hint="eastAsia"/>
          <w:lang w:eastAsia="ko-KR"/>
        </w:rPr>
        <w:t>r</w:t>
      </w:r>
      <w:r w:rsidR="0060539C" w:rsidRPr="00E87F31">
        <w:rPr>
          <w:rFonts w:eastAsiaTheme="minorEastAsia"/>
          <w:lang w:eastAsia="ko-KR"/>
        </w:rPr>
        <w:t>ights</w:t>
      </w:r>
      <w:r w:rsidR="00E87F31" w:rsidRPr="00E87F31">
        <w:rPr>
          <w:rFonts w:eastAsiaTheme="minorEastAsia"/>
          <w:lang w:eastAsia="ko-KR"/>
        </w:rPr>
        <w:t xml:space="preserve"> </w:t>
      </w:r>
      <w:r w:rsidR="0060539C" w:rsidRPr="00E87F31">
        <w:rPr>
          <w:rFonts w:eastAsiaTheme="minorEastAsia"/>
          <w:lang w:eastAsia="ko-KR"/>
        </w:rPr>
        <w:t>b</w:t>
      </w:r>
      <w:r w:rsidR="000B1B79" w:rsidRPr="00E87F31">
        <w:rPr>
          <w:rFonts w:eastAsiaTheme="minorEastAsia"/>
          <w:lang w:eastAsia="ko-KR"/>
        </w:rPr>
        <w:t xml:space="preserve">ased </w:t>
      </w:r>
      <w:r w:rsidR="000B1B79" w:rsidRPr="00CB5E86">
        <w:rPr>
          <w:rFonts w:eastAsiaTheme="minorEastAsia"/>
          <w:lang w:eastAsia="ko-KR"/>
        </w:rPr>
        <w:t xml:space="preserve">approach </w:t>
      </w:r>
      <w:r w:rsidR="007F7D00" w:rsidRPr="00CB5E86">
        <w:rPr>
          <w:rFonts w:eastAsiaTheme="minorEastAsia"/>
          <w:lang w:eastAsia="ko-KR"/>
        </w:rPr>
        <w:t xml:space="preserve">to </w:t>
      </w:r>
      <w:r w:rsidR="000B1B79" w:rsidRPr="00CB5E86">
        <w:rPr>
          <w:rFonts w:eastAsiaTheme="minorEastAsia"/>
          <w:lang w:eastAsia="ko-KR"/>
        </w:rPr>
        <w:t xml:space="preserve">this Agenda, relating the crucial challenges of Urban Development, Housing and Environment to </w:t>
      </w:r>
      <w:r w:rsidR="00D6597E" w:rsidRPr="00CB5E86">
        <w:rPr>
          <w:rFonts w:eastAsiaTheme="minorEastAsia"/>
          <w:lang w:eastAsia="ko-KR"/>
        </w:rPr>
        <w:t xml:space="preserve">the internationally recognized Human Rights </w:t>
      </w:r>
      <w:r w:rsidR="007F7D00" w:rsidRPr="00CB5E86">
        <w:rPr>
          <w:rFonts w:eastAsiaTheme="minorEastAsia"/>
          <w:lang w:eastAsia="ko-KR"/>
        </w:rPr>
        <w:t xml:space="preserve">norms </w:t>
      </w:r>
      <w:r w:rsidR="00D6597E" w:rsidRPr="00CB5E86">
        <w:rPr>
          <w:rFonts w:eastAsiaTheme="minorEastAsia"/>
          <w:lang w:eastAsia="ko-KR"/>
        </w:rPr>
        <w:t xml:space="preserve">and </w:t>
      </w:r>
      <w:r w:rsidR="007F7D00" w:rsidRPr="00CB5E86">
        <w:rPr>
          <w:rFonts w:eastAsiaTheme="minorEastAsia"/>
          <w:lang w:eastAsia="ko-KR"/>
        </w:rPr>
        <w:t xml:space="preserve">following the </w:t>
      </w:r>
      <w:r w:rsidR="00D6597E" w:rsidRPr="00CB5E86">
        <w:rPr>
          <w:rFonts w:eastAsiaTheme="minorEastAsia"/>
          <w:lang w:eastAsia="ko-KR"/>
        </w:rPr>
        <w:t>Gwangju Guiding Principles for Human Rights Cities.</w:t>
      </w:r>
    </w:p>
    <w:p w14:paraId="17FBCCE6" w14:textId="77777777" w:rsidR="008A6E7E" w:rsidRPr="00CB5E86" w:rsidRDefault="008A6E7E" w:rsidP="008A6E7E">
      <w:pPr>
        <w:pStyle w:val="Prrafodelista"/>
        <w:ind w:left="960"/>
        <w:rPr>
          <w:rFonts w:eastAsiaTheme="minorEastAsia"/>
          <w:lang w:eastAsia="ko-KR"/>
        </w:rPr>
      </w:pPr>
    </w:p>
    <w:p w14:paraId="31F04529" w14:textId="238429C6" w:rsidR="008A6E7E" w:rsidRPr="00CB5E86" w:rsidRDefault="005A37A2" w:rsidP="008A6E7E">
      <w:pPr>
        <w:pStyle w:val="Prrafodelista"/>
        <w:numPr>
          <w:ilvl w:val="0"/>
          <w:numId w:val="1"/>
        </w:numPr>
        <w:spacing w:line="300" w:lineRule="exact"/>
        <w:ind w:leftChars="0" w:left="321"/>
        <w:jc w:val="both"/>
        <w:rPr>
          <w:rFonts w:eastAsiaTheme="minorEastAsia"/>
          <w:color w:val="000000" w:themeColor="text1"/>
          <w:lang w:eastAsia="ko-KR"/>
        </w:rPr>
      </w:pPr>
      <w:r w:rsidRPr="00CB5E86">
        <w:rPr>
          <w:rFonts w:eastAsiaTheme="minorEastAsia"/>
          <w:lang w:eastAsia="ko-KR"/>
        </w:rPr>
        <w:t>WHRCF</w:t>
      </w:r>
      <w:r w:rsidR="008A6E7E" w:rsidRPr="00CB5E86">
        <w:rPr>
          <w:rFonts w:eastAsiaTheme="minorEastAsia"/>
          <w:lang w:eastAsia="ko-KR"/>
        </w:rPr>
        <w:t xml:space="preserve"> </w:t>
      </w:r>
      <w:r w:rsidR="007F7D00" w:rsidRPr="00CB5E86">
        <w:rPr>
          <w:rFonts w:eastAsiaTheme="minorEastAsia"/>
          <w:lang w:eastAsia="ko-KR"/>
        </w:rPr>
        <w:t xml:space="preserve">2016 </w:t>
      </w:r>
      <w:r w:rsidR="008A6E7E" w:rsidRPr="00CB5E86">
        <w:rPr>
          <w:rFonts w:eastAsiaTheme="minorEastAsia"/>
          <w:lang w:eastAsia="ko-KR"/>
        </w:rPr>
        <w:t xml:space="preserve">will </w:t>
      </w:r>
      <w:r w:rsidR="0009257C" w:rsidRPr="00CB5E86">
        <w:rPr>
          <w:rFonts w:eastAsiaTheme="minorEastAsia"/>
          <w:lang w:eastAsia="ko-KR"/>
        </w:rPr>
        <w:t xml:space="preserve">be </w:t>
      </w:r>
      <w:r w:rsidR="0009257C" w:rsidRPr="00CB5E86">
        <w:rPr>
          <w:rFonts w:eastAsiaTheme="minorEastAsia"/>
          <w:color w:val="000000" w:themeColor="text1"/>
          <w:lang w:eastAsia="ko-KR"/>
        </w:rPr>
        <w:t>held</w:t>
      </w:r>
      <w:r w:rsidR="008A6E7E" w:rsidRPr="00CB5E86">
        <w:rPr>
          <w:rFonts w:eastAsiaTheme="minorEastAsia"/>
          <w:color w:val="000000" w:themeColor="text1"/>
          <w:lang w:eastAsia="ko-KR"/>
        </w:rPr>
        <w:t xml:space="preserve"> just before the </w:t>
      </w:r>
      <w:hyperlink r:id="rId11" w:history="1">
        <w:r w:rsidR="008A6E7E" w:rsidRPr="00CB5E86">
          <w:rPr>
            <w:rStyle w:val="Hipervnculo"/>
            <w:rFonts w:eastAsiaTheme="minorEastAsia"/>
            <w:color w:val="000000" w:themeColor="text1"/>
            <w:lang w:eastAsia="ko-KR"/>
          </w:rPr>
          <w:t xml:space="preserve">last preparatory </w:t>
        </w:r>
        <w:r w:rsidR="00F37A73" w:rsidRPr="00CB5E86">
          <w:rPr>
            <w:rStyle w:val="Hipervnculo"/>
            <w:rFonts w:eastAsiaTheme="minorEastAsia"/>
            <w:color w:val="000000" w:themeColor="text1"/>
            <w:lang w:eastAsia="ko-KR"/>
          </w:rPr>
          <w:t>c</w:t>
        </w:r>
        <w:r w:rsidR="008A6E7E" w:rsidRPr="00CB5E86">
          <w:rPr>
            <w:rStyle w:val="Hipervnculo"/>
            <w:rFonts w:eastAsiaTheme="minorEastAsia"/>
            <w:color w:val="000000" w:themeColor="text1"/>
            <w:lang w:eastAsia="ko-KR"/>
          </w:rPr>
          <w:t>ommittee of Habitat III</w:t>
        </w:r>
      </w:hyperlink>
      <w:r w:rsidR="008A6E7E" w:rsidRPr="00CB5E86">
        <w:rPr>
          <w:rFonts w:eastAsiaTheme="minorEastAsia"/>
          <w:color w:val="000000" w:themeColor="text1"/>
          <w:lang w:eastAsia="ko-KR"/>
        </w:rPr>
        <w:t xml:space="preserve"> take</w:t>
      </w:r>
      <w:r w:rsidR="00F37A73" w:rsidRPr="00CB5E86">
        <w:rPr>
          <w:rFonts w:eastAsiaTheme="minorEastAsia"/>
          <w:color w:val="000000" w:themeColor="text1"/>
          <w:lang w:eastAsia="ko-KR"/>
        </w:rPr>
        <w:t>s</w:t>
      </w:r>
      <w:r w:rsidR="008A6E7E" w:rsidRPr="00CB5E86">
        <w:rPr>
          <w:rFonts w:eastAsiaTheme="minorEastAsia"/>
          <w:color w:val="000000" w:themeColor="text1"/>
          <w:lang w:eastAsia="ko-KR"/>
        </w:rPr>
        <w:t xml:space="preserve"> place in Surabaya (Indonesia)</w:t>
      </w:r>
      <w:r w:rsidR="005A4290" w:rsidRPr="00CB5E86">
        <w:rPr>
          <w:rFonts w:eastAsiaTheme="minorEastAsia"/>
          <w:color w:val="000000" w:themeColor="text1"/>
          <w:lang w:eastAsia="ko-KR"/>
        </w:rPr>
        <w:t xml:space="preserve"> from 25 to 27 July</w:t>
      </w:r>
      <w:r w:rsidR="0060539C" w:rsidRPr="0060539C">
        <w:rPr>
          <w:rFonts w:eastAsiaTheme="minorEastAsia"/>
          <w:color w:val="FF0000"/>
          <w:lang w:eastAsia="ko-KR"/>
        </w:rPr>
        <w:t>,</w:t>
      </w:r>
      <w:r w:rsidR="0060539C">
        <w:rPr>
          <w:rFonts w:eastAsiaTheme="minorEastAsia"/>
          <w:color w:val="000000" w:themeColor="text1"/>
          <w:lang w:eastAsia="ko-KR"/>
        </w:rPr>
        <w:t xml:space="preserve"> 2016</w:t>
      </w:r>
      <w:r w:rsidR="008A6E7E" w:rsidRPr="00CB5E86">
        <w:rPr>
          <w:rFonts w:eastAsiaTheme="minorEastAsia"/>
          <w:color w:val="000000" w:themeColor="text1"/>
          <w:lang w:eastAsia="ko-KR"/>
        </w:rPr>
        <w:t xml:space="preserve"> and where it would be crucial to attend with the outcomes and commitments of </w:t>
      </w:r>
      <w:r w:rsidR="005A4290" w:rsidRPr="00CB5E86">
        <w:rPr>
          <w:rFonts w:eastAsiaTheme="minorEastAsia"/>
          <w:color w:val="000000" w:themeColor="text1"/>
          <w:lang w:eastAsia="ko-KR"/>
        </w:rPr>
        <w:t>Human Rights Cities</w:t>
      </w:r>
      <w:r w:rsidR="008A6E7E" w:rsidRPr="00CB5E86">
        <w:rPr>
          <w:rFonts w:eastAsiaTheme="minorEastAsia"/>
          <w:color w:val="000000" w:themeColor="text1"/>
          <w:lang w:eastAsia="ko-KR"/>
        </w:rPr>
        <w:t xml:space="preserve"> network to show to the international community that Human Rights Cities are possible and necessary! </w:t>
      </w:r>
    </w:p>
    <w:p w14:paraId="6999F2CF" w14:textId="77777777" w:rsidR="008A6E7E" w:rsidRPr="00CB5E86" w:rsidRDefault="008A6E7E" w:rsidP="008A6E7E">
      <w:pPr>
        <w:pStyle w:val="Prrafodelista"/>
        <w:ind w:left="960"/>
        <w:rPr>
          <w:rFonts w:eastAsiaTheme="minorEastAsia"/>
          <w:color w:val="000000" w:themeColor="text1"/>
          <w:lang w:eastAsia="ko-KR"/>
        </w:rPr>
      </w:pPr>
    </w:p>
    <w:p w14:paraId="5204E2E3" w14:textId="324A3AE0" w:rsidR="008A6E7E" w:rsidRPr="00CB5E86" w:rsidRDefault="008A6E7E" w:rsidP="005A37A2">
      <w:pPr>
        <w:pStyle w:val="s0"/>
        <w:widowControl/>
        <w:numPr>
          <w:ilvl w:val="0"/>
          <w:numId w:val="1"/>
        </w:numPr>
        <w:autoSpaceDE/>
        <w:autoSpaceDN/>
        <w:adjustRightInd/>
        <w:spacing w:line="300" w:lineRule="exact"/>
        <w:ind w:leftChars="-33" w:left="321"/>
        <w:jc w:val="both"/>
        <w:rPr>
          <w:rFonts w:eastAsiaTheme="minorEastAsia"/>
          <w:color w:val="000000" w:themeColor="text1"/>
        </w:rPr>
      </w:pPr>
      <w:r w:rsidRPr="00CB5E86">
        <w:rPr>
          <w:rFonts w:eastAsiaTheme="minorEastAsia"/>
          <w:color w:val="000000" w:themeColor="text1"/>
          <w:lang w:val="en-GB"/>
        </w:rPr>
        <w:t xml:space="preserve">Since its first edition in 2011, </w:t>
      </w:r>
      <w:proofErr w:type="spellStart"/>
      <w:r w:rsidRPr="00CB5E86">
        <w:rPr>
          <w:rFonts w:eastAsiaTheme="minorEastAsia"/>
          <w:color w:val="000000" w:themeColor="text1"/>
        </w:rPr>
        <w:t>Gwangju</w:t>
      </w:r>
      <w:proofErr w:type="spellEnd"/>
      <w:r w:rsidRPr="00CB5E86">
        <w:rPr>
          <w:rFonts w:eastAsiaTheme="minorEastAsia"/>
          <w:color w:val="000000" w:themeColor="text1"/>
        </w:rPr>
        <w:t xml:space="preserve"> </w:t>
      </w:r>
      <w:r w:rsidR="005A37A2" w:rsidRPr="00CB5E86">
        <w:rPr>
          <w:rFonts w:eastAsiaTheme="minorEastAsia"/>
          <w:color w:val="000000" w:themeColor="text1"/>
        </w:rPr>
        <w:t>WHRCF</w:t>
      </w:r>
      <w:r w:rsidRPr="00CB5E86">
        <w:rPr>
          <w:rFonts w:eastAsiaTheme="minorEastAsia"/>
          <w:color w:val="000000" w:themeColor="text1"/>
        </w:rPr>
        <w:t xml:space="preserve"> has given a common definition of </w:t>
      </w:r>
      <w:r w:rsidR="00F94888" w:rsidRPr="00CB5E86">
        <w:rPr>
          <w:rFonts w:eastAsiaTheme="minorEastAsia"/>
          <w:color w:val="000000" w:themeColor="text1"/>
        </w:rPr>
        <w:t xml:space="preserve">a </w:t>
      </w:r>
      <w:r w:rsidRPr="00CB5E86">
        <w:rPr>
          <w:rFonts w:eastAsiaTheme="minorEastAsia"/>
          <w:color w:val="000000" w:themeColor="text1"/>
        </w:rPr>
        <w:t xml:space="preserve">‘human rights city’, strengthening Human Rights cities movement all around the world and contributing to the diffusion of </w:t>
      </w:r>
      <w:hyperlink r:id="rId12" w:history="1">
        <w:r w:rsidRPr="00CB5E86">
          <w:rPr>
            <w:rStyle w:val="Hipervnculo"/>
            <w:rFonts w:eastAsiaTheme="minorEastAsia"/>
            <w:color w:val="000000" w:themeColor="text1"/>
          </w:rPr>
          <w:t>Gwangju Guiding Principles for Human Rights</w:t>
        </w:r>
      </w:hyperlink>
      <w:r w:rsidR="00762415">
        <w:rPr>
          <w:rStyle w:val="Hipervnculo"/>
          <w:rFonts w:eastAsiaTheme="minorEastAsia"/>
          <w:color w:val="000000" w:themeColor="text1"/>
        </w:rPr>
        <w:t xml:space="preserve"> Cities</w:t>
      </w:r>
      <w:r w:rsidRPr="00CB5E86">
        <w:rPr>
          <w:rFonts w:eastAsiaTheme="minorEastAsia"/>
          <w:color w:val="000000" w:themeColor="text1"/>
        </w:rPr>
        <w:t xml:space="preserve"> among civil soc</w:t>
      </w:r>
      <w:r w:rsidRPr="00E87F31">
        <w:rPr>
          <w:rFonts w:eastAsiaTheme="minorEastAsia"/>
        </w:rPr>
        <w:t>iet</w:t>
      </w:r>
      <w:r w:rsidR="00E87F31" w:rsidRPr="00E87F31">
        <w:rPr>
          <w:rFonts w:eastAsiaTheme="minorEastAsia"/>
        </w:rPr>
        <w:t>y</w:t>
      </w:r>
      <w:r w:rsidRPr="00CB5E86">
        <w:rPr>
          <w:rFonts w:eastAsiaTheme="minorEastAsia"/>
          <w:color w:val="000000" w:themeColor="text1"/>
        </w:rPr>
        <w:t>, local government</w:t>
      </w:r>
      <w:r w:rsidR="005A37A2" w:rsidRPr="00CB5E86">
        <w:rPr>
          <w:rFonts w:eastAsiaTheme="minorEastAsia"/>
          <w:color w:val="000000" w:themeColor="text1"/>
        </w:rPr>
        <w:t>s</w:t>
      </w:r>
      <w:r w:rsidRPr="00CB5E86">
        <w:rPr>
          <w:rFonts w:eastAsiaTheme="minorEastAsia"/>
          <w:color w:val="000000" w:themeColor="text1"/>
        </w:rPr>
        <w:t xml:space="preserve">, national and </w:t>
      </w:r>
      <w:r w:rsidR="004E036F" w:rsidRPr="00CB5E86">
        <w:rPr>
          <w:rFonts w:eastAsiaTheme="minorEastAsia"/>
          <w:color w:val="000000" w:themeColor="text1"/>
        </w:rPr>
        <w:t>i</w:t>
      </w:r>
      <w:r w:rsidRPr="00CB5E86">
        <w:rPr>
          <w:rFonts w:eastAsiaTheme="minorEastAsia"/>
          <w:color w:val="000000" w:themeColor="text1"/>
        </w:rPr>
        <w:t xml:space="preserve">nternational institutions.  </w:t>
      </w:r>
    </w:p>
    <w:p w14:paraId="208109B1" w14:textId="77777777" w:rsidR="008A6E7E" w:rsidRPr="00CB5E86" w:rsidRDefault="008A6E7E" w:rsidP="008A6E7E">
      <w:pPr>
        <w:pStyle w:val="Prrafodelista"/>
        <w:ind w:left="960"/>
        <w:rPr>
          <w:rFonts w:eastAsiaTheme="minorEastAsia"/>
          <w:color w:val="000000" w:themeColor="text1"/>
        </w:rPr>
      </w:pPr>
    </w:p>
    <w:p w14:paraId="115D7C02" w14:textId="160CAD7C" w:rsidR="008A6E7E" w:rsidRPr="00CB5E86" w:rsidRDefault="008A6E7E" w:rsidP="005A37A2">
      <w:pPr>
        <w:pStyle w:val="s0"/>
        <w:widowControl/>
        <w:numPr>
          <w:ilvl w:val="0"/>
          <w:numId w:val="1"/>
        </w:numPr>
        <w:autoSpaceDE/>
        <w:autoSpaceDN/>
        <w:adjustRightInd/>
        <w:spacing w:line="300" w:lineRule="exact"/>
        <w:ind w:leftChars="-33" w:left="321"/>
        <w:jc w:val="both"/>
        <w:rPr>
          <w:rFonts w:eastAsiaTheme="minorEastAsia"/>
          <w:color w:val="000000" w:themeColor="text1"/>
        </w:rPr>
      </w:pPr>
      <w:r w:rsidRPr="00CB5E86">
        <w:rPr>
          <w:rFonts w:eastAsiaTheme="minorEastAsia"/>
          <w:color w:val="000000" w:themeColor="text1"/>
        </w:rPr>
        <w:t xml:space="preserve">As defined in WHRCF </w:t>
      </w:r>
      <w:r w:rsidR="00F37A73" w:rsidRPr="00CB5E86">
        <w:rPr>
          <w:rFonts w:eastAsiaTheme="minorEastAsia"/>
          <w:color w:val="000000" w:themeColor="text1"/>
        </w:rPr>
        <w:t>2011</w:t>
      </w:r>
      <w:r w:rsidR="00850967">
        <w:rPr>
          <w:rFonts w:eastAsiaTheme="minorEastAsia"/>
          <w:color w:val="000000" w:themeColor="text1"/>
        </w:rPr>
        <w:t>,</w:t>
      </w:r>
      <w:r w:rsidR="00F37A73" w:rsidRPr="00CB5E86">
        <w:rPr>
          <w:rFonts w:eastAsiaTheme="minorEastAsia"/>
          <w:color w:val="000000" w:themeColor="text1"/>
        </w:rPr>
        <w:t xml:space="preserve"> </w:t>
      </w:r>
      <w:r w:rsidRPr="00CB5E86">
        <w:rPr>
          <w:rFonts w:eastAsiaTheme="minorEastAsia"/>
          <w:color w:val="000000" w:themeColor="text1"/>
        </w:rPr>
        <w:t xml:space="preserve">a Human Rights City is </w:t>
      </w:r>
      <w:r w:rsidRPr="00CB5E86">
        <w:rPr>
          <w:color w:val="000000" w:themeColor="text1"/>
        </w:rPr>
        <w:t>‘</w:t>
      </w:r>
      <w:r w:rsidRPr="00CB5E86">
        <w:rPr>
          <w:rFonts w:eastAsiaTheme="minorEastAsia"/>
          <w:color w:val="000000" w:themeColor="text1"/>
        </w:rPr>
        <w:t xml:space="preserve">both a local community and </w:t>
      </w:r>
      <w:r w:rsidRPr="00CB5E86">
        <w:rPr>
          <w:color w:val="000000" w:themeColor="text1"/>
        </w:rPr>
        <w:t xml:space="preserve">a socio-political process </w:t>
      </w:r>
      <w:r w:rsidRPr="00CB5E86">
        <w:rPr>
          <w:rFonts w:eastAsiaTheme="minorEastAsia"/>
          <w:color w:val="000000" w:themeColor="text1"/>
        </w:rPr>
        <w:t xml:space="preserve">in the </w:t>
      </w:r>
      <w:r w:rsidRPr="00CB5E86">
        <w:rPr>
          <w:rFonts w:eastAsia="Malgun Gothic"/>
          <w:color w:val="000000" w:themeColor="text1"/>
        </w:rPr>
        <w:t xml:space="preserve">local </w:t>
      </w:r>
      <w:r w:rsidRPr="00CB5E86">
        <w:rPr>
          <w:rFonts w:eastAsiaTheme="minorEastAsia"/>
          <w:color w:val="000000" w:themeColor="text1"/>
        </w:rPr>
        <w:t xml:space="preserve">context where </w:t>
      </w:r>
      <w:r w:rsidRPr="00CB5E86">
        <w:rPr>
          <w:color w:val="000000" w:themeColor="text1"/>
        </w:rPr>
        <w:t>human rights play a key role as the fundamental values and guiding pri</w:t>
      </w:r>
      <w:r w:rsidRPr="00CB5E86">
        <w:rPr>
          <w:rFonts w:eastAsiaTheme="minorEastAsia"/>
          <w:color w:val="000000" w:themeColor="text1"/>
        </w:rPr>
        <w:t>n</w:t>
      </w:r>
      <w:r w:rsidRPr="00CB5E86">
        <w:rPr>
          <w:color w:val="000000" w:themeColor="text1"/>
        </w:rPr>
        <w:t>ciples</w:t>
      </w:r>
      <w:r w:rsidRPr="00CB5E86">
        <w:rPr>
          <w:rFonts w:eastAsiaTheme="minorEastAsia"/>
          <w:color w:val="000000" w:themeColor="text1"/>
        </w:rPr>
        <w:t xml:space="preserve">’. Indeed, human rights </w:t>
      </w:r>
      <w:r w:rsidR="005A37A2" w:rsidRPr="00CB5E86">
        <w:rPr>
          <w:rFonts w:eastAsiaTheme="minorEastAsia"/>
          <w:color w:val="000000" w:themeColor="text1"/>
        </w:rPr>
        <w:t>cities</w:t>
      </w:r>
      <w:r w:rsidRPr="00CB5E86">
        <w:rPr>
          <w:rFonts w:eastAsiaTheme="minorEastAsia"/>
          <w:color w:val="000000" w:themeColor="text1"/>
        </w:rPr>
        <w:t xml:space="preserve"> respond to a “human rights governance in the local context where local governments, local parliaments, civil </w:t>
      </w:r>
      <w:r w:rsidR="00E87F31" w:rsidRPr="00CB5E86">
        <w:rPr>
          <w:rFonts w:eastAsiaTheme="minorEastAsia"/>
          <w:color w:val="000000" w:themeColor="text1"/>
        </w:rPr>
        <w:t>soc</w:t>
      </w:r>
      <w:r w:rsidR="00E87F31" w:rsidRPr="00E87F31">
        <w:rPr>
          <w:rFonts w:eastAsiaTheme="minorEastAsia"/>
        </w:rPr>
        <w:t>iety</w:t>
      </w:r>
      <w:r w:rsidRPr="00CB5E86">
        <w:rPr>
          <w:rFonts w:eastAsiaTheme="minorEastAsia"/>
          <w:color w:val="000000" w:themeColor="text1"/>
        </w:rPr>
        <w:t xml:space="preserve">, private sector organizations and other stakeholders work together to improve </w:t>
      </w:r>
      <w:r w:rsidRPr="00850967">
        <w:rPr>
          <w:rFonts w:eastAsiaTheme="minorEastAsia"/>
          <w:color w:val="000000" w:themeColor="text1"/>
        </w:rPr>
        <w:t>the quality of life</w:t>
      </w:r>
      <w:r w:rsidRPr="00CB5E86">
        <w:rPr>
          <w:rFonts w:eastAsiaTheme="minorEastAsia"/>
          <w:color w:val="000000" w:themeColor="text1"/>
        </w:rPr>
        <w:t xml:space="preserve"> for all inhabitants in the spirit of partnership based on human rights</w:t>
      </w:r>
      <w:r w:rsidRPr="00CB5E86">
        <w:rPr>
          <w:rFonts w:eastAsia="Malgun Gothic"/>
          <w:color w:val="000000" w:themeColor="text1"/>
        </w:rPr>
        <w:t xml:space="preserve"> standards and</w:t>
      </w:r>
      <w:r w:rsidRPr="00CB5E86">
        <w:rPr>
          <w:rFonts w:eastAsiaTheme="minorEastAsia"/>
          <w:color w:val="000000" w:themeColor="text1"/>
        </w:rPr>
        <w:t xml:space="preserve"> norms.”</w:t>
      </w:r>
    </w:p>
    <w:p w14:paraId="4A6B0EC0" w14:textId="77777777" w:rsidR="009E196F" w:rsidRPr="00CB5E86" w:rsidRDefault="009E196F" w:rsidP="009E196F">
      <w:pPr>
        <w:pStyle w:val="Prrafodelista"/>
        <w:ind w:left="960"/>
        <w:rPr>
          <w:rFonts w:eastAsiaTheme="minorEastAsia"/>
          <w:color w:val="000000" w:themeColor="text1"/>
          <w:lang w:eastAsia="ko-KR"/>
        </w:rPr>
      </w:pPr>
    </w:p>
    <w:p w14:paraId="100995FD" w14:textId="404D9E2B" w:rsidR="009E196F" w:rsidRPr="002B7951" w:rsidRDefault="005A37A2" w:rsidP="002B7951">
      <w:pPr>
        <w:pStyle w:val="Prrafodelista"/>
        <w:numPr>
          <w:ilvl w:val="0"/>
          <w:numId w:val="1"/>
        </w:numPr>
        <w:spacing w:line="300" w:lineRule="exact"/>
        <w:ind w:leftChars="0"/>
        <w:jc w:val="both"/>
        <w:rPr>
          <w:rFonts w:eastAsiaTheme="minorEastAsia"/>
          <w:lang w:eastAsia="ko-KR"/>
        </w:rPr>
      </w:pPr>
      <w:r w:rsidRPr="002B7951">
        <w:rPr>
          <w:rFonts w:eastAsiaTheme="minorEastAsia"/>
          <w:color w:val="000000" w:themeColor="text1"/>
          <w:lang w:eastAsia="ko-KR"/>
        </w:rPr>
        <w:t xml:space="preserve">In September 2015, </w:t>
      </w:r>
      <w:r w:rsidR="002B7951" w:rsidRPr="002B7951">
        <w:rPr>
          <w:rFonts w:eastAsiaTheme="minorEastAsia"/>
          <w:color w:val="000000" w:themeColor="text1"/>
          <w:lang w:eastAsia="ko-KR"/>
        </w:rPr>
        <w:t xml:space="preserve">the United Nations Humans Rights Council Advisory Committee presented its report on the Role of Local Government in the promotion and protection of Human Rights (A/HRC/30/49). It acknowledges </w:t>
      </w:r>
      <w:r w:rsidR="002B7951" w:rsidRPr="00E87F31">
        <w:rPr>
          <w:rFonts w:eastAsiaTheme="minorEastAsia"/>
          <w:lang w:eastAsia="ko-KR"/>
        </w:rPr>
        <w:t xml:space="preserve">that </w:t>
      </w:r>
      <w:r w:rsidR="0060539C" w:rsidRPr="00E87F31">
        <w:rPr>
          <w:rFonts w:eastAsiaTheme="minorEastAsia"/>
          <w:lang w:eastAsia="ko-KR"/>
        </w:rPr>
        <w:t>l</w:t>
      </w:r>
      <w:r w:rsidR="002B7951" w:rsidRPr="00E87F31">
        <w:rPr>
          <w:rFonts w:eastAsiaTheme="minorEastAsia"/>
          <w:lang w:eastAsia="ko-KR"/>
        </w:rPr>
        <w:t xml:space="preserve">ocal </w:t>
      </w:r>
      <w:r w:rsidR="0060539C" w:rsidRPr="00E87F31">
        <w:rPr>
          <w:rFonts w:eastAsiaTheme="minorEastAsia"/>
          <w:lang w:eastAsia="ko-KR"/>
        </w:rPr>
        <w:t>g</w:t>
      </w:r>
      <w:r w:rsidR="002B7951" w:rsidRPr="00E87F31">
        <w:rPr>
          <w:rFonts w:eastAsiaTheme="minorEastAsia"/>
          <w:lang w:eastAsia="ko-KR"/>
        </w:rPr>
        <w:t xml:space="preserve">overnments </w:t>
      </w:r>
      <w:r w:rsidR="002B7951" w:rsidRPr="002B7951">
        <w:rPr>
          <w:rFonts w:eastAsiaTheme="minorEastAsia"/>
          <w:color w:val="000000" w:themeColor="text1"/>
          <w:lang w:eastAsia="ko-KR"/>
        </w:rPr>
        <w:t>are responsible together with the sta</w:t>
      </w:r>
      <w:r w:rsidR="0060539C">
        <w:rPr>
          <w:rFonts w:eastAsiaTheme="minorEastAsia"/>
          <w:color w:val="000000" w:themeColor="text1"/>
          <w:lang w:eastAsia="ko-KR"/>
        </w:rPr>
        <w:t xml:space="preserve">tes </w:t>
      </w:r>
      <w:r w:rsidR="0060539C" w:rsidRPr="00E87F31">
        <w:rPr>
          <w:rFonts w:eastAsiaTheme="minorEastAsia"/>
          <w:color w:val="000000" w:themeColor="text1"/>
          <w:lang w:eastAsia="ko-KR"/>
        </w:rPr>
        <w:t xml:space="preserve">for </w:t>
      </w:r>
      <w:r w:rsidR="0060539C" w:rsidRPr="00E87F31">
        <w:rPr>
          <w:rFonts w:eastAsiaTheme="minorEastAsia"/>
          <w:lang w:eastAsia="ko-KR"/>
        </w:rPr>
        <w:t>the respect</w:t>
      </w:r>
      <w:r w:rsidR="00E87F31" w:rsidRPr="00E87F31">
        <w:rPr>
          <w:rFonts w:eastAsiaTheme="minorEastAsia"/>
          <w:lang w:eastAsia="ko-KR"/>
        </w:rPr>
        <w:t>,</w:t>
      </w:r>
      <w:r w:rsidR="0060539C" w:rsidRPr="00E87F31">
        <w:rPr>
          <w:rFonts w:eastAsiaTheme="minorEastAsia"/>
          <w:lang w:eastAsia="ko-KR"/>
        </w:rPr>
        <w:t xml:space="preserve"> promot</w:t>
      </w:r>
      <w:r w:rsidR="00E87F31" w:rsidRPr="00E87F31">
        <w:rPr>
          <w:rFonts w:eastAsiaTheme="minorEastAsia" w:hint="eastAsia"/>
          <w:lang w:eastAsia="ko-KR"/>
        </w:rPr>
        <w:t>ion</w:t>
      </w:r>
      <w:r w:rsidR="002B7951" w:rsidRPr="00E87F31">
        <w:rPr>
          <w:rFonts w:eastAsiaTheme="minorEastAsia"/>
          <w:lang w:eastAsia="ko-KR"/>
        </w:rPr>
        <w:t xml:space="preserve"> and protection human </w:t>
      </w:r>
      <w:r w:rsidR="002B7951" w:rsidRPr="00E87F31">
        <w:rPr>
          <w:rFonts w:eastAsiaTheme="minorEastAsia"/>
          <w:color w:val="000000" w:themeColor="text1"/>
          <w:lang w:eastAsia="ko-KR"/>
        </w:rPr>
        <w:t>rights</w:t>
      </w:r>
      <w:r w:rsidR="002B7951" w:rsidRPr="002B7951">
        <w:rPr>
          <w:rFonts w:eastAsiaTheme="minorEastAsia"/>
          <w:color w:val="000000" w:themeColor="text1"/>
          <w:lang w:eastAsia="ko-KR"/>
        </w:rPr>
        <w:t>. At the same time, this report shows that local governments are crucial actors for the promotion and pro</w:t>
      </w:r>
      <w:r w:rsidR="001505F0">
        <w:rPr>
          <w:rFonts w:eastAsiaTheme="minorEastAsia"/>
          <w:color w:val="000000" w:themeColor="text1"/>
          <w:lang w:eastAsia="ko-KR"/>
        </w:rPr>
        <w:t>tection of human rights such as</w:t>
      </w:r>
      <w:r w:rsidR="002B7951" w:rsidRPr="002B7951">
        <w:rPr>
          <w:rFonts w:eastAsiaTheme="minorEastAsia"/>
          <w:color w:val="000000" w:themeColor="text1"/>
          <w:lang w:eastAsia="ko-KR"/>
        </w:rPr>
        <w:t xml:space="preserve"> education, health, housing, environment, law and order, and the right to water because of their </w:t>
      </w:r>
      <w:r w:rsidR="002B7951" w:rsidRPr="002B7951">
        <w:rPr>
          <w:rFonts w:eastAsiaTheme="minorEastAsia"/>
          <w:color w:val="000000" w:themeColor="text1"/>
          <w:lang w:eastAsia="ko-KR"/>
        </w:rPr>
        <w:lastRenderedPageBreak/>
        <w:t>proximity with citizens in performing their functions of providing public services. Besides, they are often the ones that prevent discrimination against minorities.</w:t>
      </w:r>
    </w:p>
    <w:p w14:paraId="568350ED" w14:textId="5B5A86DE" w:rsidR="002B7951" w:rsidRPr="002B7951" w:rsidRDefault="002B7951" w:rsidP="002B7951">
      <w:pPr>
        <w:spacing w:line="300" w:lineRule="exact"/>
        <w:jc w:val="both"/>
        <w:rPr>
          <w:rFonts w:eastAsiaTheme="minorEastAsia"/>
          <w:lang w:eastAsia="ko-KR"/>
        </w:rPr>
      </w:pPr>
    </w:p>
    <w:p w14:paraId="5ACBBF82" w14:textId="3CB9E155" w:rsidR="000B1B79" w:rsidRPr="00CB5E86" w:rsidRDefault="001505F0" w:rsidP="009E196F">
      <w:pPr>
        <w:pStyle w:val="Prrafodelista"/>
        <w:numPr>
          <w:ilvl w:val="0"/>
          <w:numId w:val="1"/>
        </w:numPr>
        <w:spacing w:line="300" w:lineRule="exact"/>
        <w:ind w:leftChars="0"/>
        <w:jc w:val="both"/>
        <w:rPr>
          <w:rFonts w:eastAsiaTheme="minorEastAsia"/>
          <w:lang w:eastAsia="ko-KR"/>
        </w:rPr>
      </w:pPr>
      <w:r w:rsidRPr="00E87F31">
        <w:rPr>
          <w:rFonts w:eastAsiaTheme="minorEastAsia"/>
          <w:lang w:eastAsia="ko-KR"/>
        </w:rPr>
        <w:t xml:space="preserve">The </w:t>
      </w:r>
      <w:r w:rsidR="005A37A2" w:rsidRPr="00E87F31">
        <w:rPr>
          <w:rFonts w:eastAsiaTheme="minorEastAsia"/>
          <w:lang w:eastAsia="ko-KR"/>
        </w:rPr>
        <w:t>WHRCF</w:t>
      </w:r>
      <w:r w:rsidRPr="00E87F31">
        <w:rPr>
          <w:rFonts w:eastAsiaTheme="minorEastAsia"/>
          <w:lang w:eastAsia="ko-KR"/>
        </w:rPr>
        <w:t xml:space="preserve"> in </w:t>
      </w:r>
      <w:proofErr w:type="spellStart"/>
      <w:r w:rsidRPr="00E87F31">
        <w:rPr>
          <w:rFonts w:eastAsiaTheme="minorEastAsia"/>
          <w:lang w:eastAsia="ko-KR"/>
        </w:rPr>
        <w:t>Gwangju</w:t>
      </w:r>
      <w:proofErr w:type="spellEnd"/>
      <w:r w:rsidR="009E196F" w:rsidRPr="00E87F31">
        <w:rPr>
          <w:rFonts w:eastAsiaTheme="minorEastAsia"/>
          <w:lang w:eastAsia="ko-KR"/>
        </w:rPr>
        <w:t xml:space="preserve"> </w:t>
      </w:r>
      <w:r w:rsidR="006A6E5F" w:rsidRPr="00CB5E86">
        <w:rPr>
          <w:rFonts w:eastAsiaTheme="minorEastAsia"/>
          <w:lang w:eastAsia="ko-KR"/>
        </w:rPr>
        <w:t xml:space="preserve">has </w:t>
      </w:r>
      <w:r w:rsidR="009E196F" w:rsidRPr="00CB5E86">
        <w:rPr>
          <w:rFonts w:eastAsiaTheme="minorEastAsia"/>
          <w:lang w:eastAsia="ko-KR"/>
        </w:rPr>
        <w:t>played a very important role in the adoption of this report, through its 4</w:t>
      </w:r>
      <w:r w:rsidR="009E196F" w:rsidRPr="00CB5E86">
        <w:rPr>
          <w:rFonts w:eastAsiaTheme="minorEastAsia"/>
          <w:vertAlign w:val="superscript"/>
          <w:lang w:eastAsia="ko-KR"/>
        </w:rPr>
        <w:t>th</w:t>
      </w:r>
      <w:r w:rsidR="009E196F" w:rsidRPr="00CB5E86">
        <w:rPr>
          <w:rFonts w:eastAsiaTheme="minorEastAsia"/>
          <w:lang w:eastAsia="ko-KR"/>
        </w:rPr>
        <w:t xml:space="preserve"> and 5</w:t>
      </w:r>
      <w:r w:rsidR="009E196F" w:rsidRPr="00CB5E86">
        <w:rPr>
          <w:rFonts w:eastAsiaTheme="minorEastAsia"/>
          <w:vertAlign w:val="superscript"/>
          <w:lang w:eastAsia="ko-KR"/>
        </w:rPr>
        <w:t xml:space="preserve">th </w:t>
      </w:r>
      <w:r w:rsidR="009E196F" w:rsidRPr="00CB5E86">
        <w:rPr>
          <w:rFonts w:eastAsiaTheme="minorEastAsia"/>
          <w:lang w:eastAsia="ko-KR"/>
        </w:rPr>
        <w:t>edition</w:t>
      </w:r>
      <w:r w:rsidR="009E196F" w:rsidRPr="00E87F31">
        <w:rPr>
          <w:rFonts w:eastAsiaTheme="minorEastAsia"/>
          <w:lang w:eastAsia="ko-KR"/>
        </w:rPr>
        <w:t>s</w:t>
      </w:r>
      <w:r w:rsidR="009E196F" w:rsidRPr="00CB5E86">
        <w:rPr>
          <w:rFonts w:eastAsiaTheme="minorEastAsia"/>
          <w:lang w:eastAsia="ko-KR"/>
        </w:rPr>
        <w:t xml:space="preserve"> wh</w:t>
      </w:r>
      <w:r w:rsidR="006A0D1B" w:rsidRPr="00CB5E86">
        <w:rPr>
          <w:rFonts w:eastAsiaTheme="minorEastAsia"/>
          <w:lang w:eastAsia="ko-KR"/>
        </w:rPr>
        <w:t>ere two experts workshop</w:t>
      </w:r>
      <w:r w:rsidR="005A37A2" w:rsidRPr="00CB5E86">
        <w:rPr>
          <w:rFonts w:eastAsiaTheme="minorEastAsia"/>
          <w:lang w:eastAsia="ko-KR"/>
        </w:rPr>
        <w:t>s</w:t>
      </w:r>
      <w:r w:rsidR="006A0D1B" w:rsidRPr="00CB5E86">
        <w:rPr>
          <w:rFonts w:eastAsiaTheme="minorEastAsia"/>
          <w:lang w:eastAsia="ko-KR"/>
        </w:rPr>
        <w:t xml:space="preserve"> to</w:t>
      </w:r>
      <w:r w:rsidR="005A37A2" w:rsidRPr="00CB5E86">
        <w:rPr>
          <w:rFonts w:eastAsiaTheme="minorEastAsia"/>
          <w:lang w:eastAsia="ko-KR"/>
        </w:rPr>
        <w:t>ok</w:t>
      </w:r>
      <w:r w:rsidR="006A0D1B" w:rsidRPr="00CB5E86">
        <w:rPr>
          <w:rFonts w:eastAsiaTheme="minorEastAsia"/>
          <w:lang w:eastAsia="ko-KR"/>
        </w:rPr>
        <w:t xml:space="preserve"> pla</w:t>
      </w:r>
      <w:r w:rsidR="005A37A2" w:rsidRPr="00CB5E86">
        <w:rPr>
          <w:rFonts w:eastAsiaTheme="minorEastAsia"/>
          <w:lang w:eastAsia="ko-KR"/>
        </w:rPr>
        <w:t xml:space="preserve">ce to feed that report. </w:t>
      </w:r>
      <w:r w:rsidR="006A0D1B" w:rsidRPr="00CB5E86">
        <w:rPr>
          <w:rFonts w:eastAsiaTheme="minorEastAsia"/>
          <w:lang w:eastAsia="ko-KR"/>
        </w:rPr>
        <w:t>This year, we should go further, creating the links between the great work of knowledge, exchanges of practices and generation of ideas done so far in the framework of the network of Human Rights Cities and Habitat III process.</w:t>
      </w:r>
    </w:p>
    <w:p w14:paraId="557ECBB2" w14:textId="77777777" w:rsidR="006A6E5F" w:rsidRPr="00CB5E86" w:rsidRDefault="006A6E5F" w:rsidP="006A6E5F">
      <w:pPr>
        <w:pStyle w:val="Prrafodelista"/>
        <w:ind w:left="960"/>
        <w:rPr>
          <w:rFonts w:eastAsiaTheme="minorEastAsia"/>
          <w:lang w:eastAsia="ko-KR"/>
        </w:rPr>
      </w:pPr>
    </w:p>
    <w:p w14:paraId="7C5953F6" w14:textId="40F4821D" w:rsidR="00423318" w:rsidRDefault="006A6E5F" w:rsidP="002B7951">
      <w:pPr>
        <w:pStyle w:val="Prrafodelista"/>
        <w:numPr>
          <w:ilvl w:val="0"/>
          <w:numId w:val="1"/>
        </w:numPr>
        <w:spacing w:line="300" w:lineRule="exact"/>
        <w:ind w:leftChars="0"/>
        <w:jc w:val="both"/>
        <w:rPr>
          <w:rFonts w:eastAsiaTheme="minorEastAsia"/>
          <w:lang w:eastAsia="ko-KR"/>
        </w:rPr>
      </w:pPr>
      <w:r w:rsidRPr="00CB5E86">
        <w:rPr>
          <w:rFonts w:eastAsiaTheme="minorEastAsia"/>
          <w:lang w:eastAsia="ko-KR"/>
        </w:rPr>
        <w:t xml:space="preserve">The concept of </w:t>
      </w:r>
      <w:r w:rsidR="004776D8" w:rsidRPr="00CB5E86">
        <w:rPr>
          <w:rFonts w:eastAsiaTheme="minorEastAsia"/>
          <w:i/>
          <w:lang w:eastAsia="ko-KR"/>
        </w:rPr>
        <w:t>Human Habitat F</w:t>
      </w:r>
      <w:r w:rsidRPr="00CB5E86">
        <w:rPr>
          <w:rFonts w:eastAsiaTheme="minorEastAsia"/>
          <w:i/>
          <w:lang w:eastAsia="ko-KR"/>
        </w:rPr>
        <w:t>riendly Cit</w:t>
      </w:r>
      <w:r w:rsidR="004776D8" w:rsidRPr="00CB5E86">
        <w:rPr>
          <w:rFonts w:eastAsiaTheme="minorEastAsia"/>
          <w:i/>
          <w:lang w:eastAsia="ko-KR"/>
        </w:rPr>
        <w:t>ies</w:t>
      </w:r>
      <w:r w:rsidRPr="00CB5E86">
        <w:rPr>
          <w:rFonts w:eastAsiaTheme="minorEastAsia"/>
          <w:lang w:eastAsia="ko-KR"/>
        </w:rPr>
        <w:t xml:space="preserve"> re</w:t>
      </w:r>
      <w:r w:rsidR="00453C9B" w:rsidRPr="00CB5E86">
        <w:rPr>
          <w:rFonts w:eastAsiaTheme="minorEastAsia"/>
          <w:lang w:eastAsia="ko-KR"/>
        </w:rPr>
        <w:t>fers</w:t>
      </w:r>
      <w:r w:rsidRPr="00CB5E86">
        <w:rPr>
          <w:rFonts w:eastAsiaTheme="minorEastAsia"/>
          <w:lang w:eastAsia="ko-KR"/>
        </w:rPr>
        <w:t xml:space="preserve"> to </w:t>
      </w:r>
      <w:r w:rsidR="00C14C9A" w:rsidRPr="00CB5E86">
        <w:rPr>
          <w:rFonts w:eastAsiaTheme="minorEastAsia"/>
          <w:i/>
          <w:lang w:eastAsia="ko-KR"/>
        </w:rPr>
        <w:t>People Friendly C</w:t>
      </w:r>
      <w:r w:rsidRPr="00CB5E86">
        <w:rPr>
          <w:rFonts w:eastAsiaTheme="minorEastAsia"/>
          <w:i/>
          <w:lang w:eastAsia="ko-KR"/>
        </w:rPr>
        <w:t>ities</w:t>
      </w:r>
      <w:r w:rsidRPr="00CB5E86">
        <w:rPr>
          <w:rFonts w:eastAsiaTheme="minorEastAsia"/>
          <w:lang w:eastAsia="ko-KR"/>
        </w:rPr>
        <w:t xml:space="preserve"> that put the human </w:t>
      </w:r>
      <w:r w:rsidR="002B7951" w:rsidRPr="002B7951">
        <w:rPr>
          <w:rFonts w:eastAsiaTheme="minorEastAsia"/>
          <w:lang w:eastAsia="ko-KR"/>
        </w:rPr>
        <w:t xml:space="preserve">beings at the </w:t>
      </w:r>
      <w:proofErr w:type="spellStart"/>
      <w:r w:rsidR="002B7951" w:rsidRPr="002B7951">
        <w:rPr>
          <w:rFonts w:eastAsiaTheme="minorEastAsia"/>
          <w:lang w:eastAsia="ko-KR"/>
        </w:rPr>
        <w:t>center</w:t>
      </w:r>
      <w:proofErr w:type="spellEnd"/>
      <w:r w:rsidR="002B7951" w:rsidRPr="002B7951">
        <w:rPr>
          <w:rFonts w:eastAsiaTheme="minorEastAsia"/>
          <w:lang w:eastAsia="ko-KR"/>
        </w:rPr>
        <w:t xml:space="preserve"> of attention so that cities can be a place of collective well-being, based on the full exercise of rights for all. City life is supposed to offer diverse functions to people. Cities are a) a place of habitat, b) a place of connections with others through practices such as citizenship, work, culture, leisure, and c) a place of production and consumption. In a few words, as Leilani </w:t>
      </w:r>
      <w:proofErr w:type="spellStart"/>
      <w:r w:rsidR="002B7951" w:rsidRPr="002B7951">
        <w:rPr>
          <w:rFonts w:eastAsiaTheme="minorEastAsia"/>
          <w:lang w:eastAsia="ko-KR"/>
        </w:rPr>
        <w:t>Farha</w:t>
      </w:r>
      <w:proofErr w:type="spellEnd"/>
      <w:r w:rsidR="002B7951" w:rsidRPr="002B7951">
        <w:rPr>
          <w:rFonts w:eastAsiaTheme="minorEastAsia"/>
          <w:lang w:eastAsia="ko-KR"/>
        </w:rPr>
        <w:t xml:space="preserve">, UN Special Reporter for Housing Right, wrote in her latest report, cities should convey various urban rights. Although Habitat II acknowledged the centrality of Human Rights, the last decades have seen the emergence of competitive cities as main pattern for urban development. This approach has not been able to convey equity, but by various policies designed to attract more investments, it has contributed to the </w:t>
      </w:r>
      <w:proofErr w:type="spellStart"/>
      <w:r w:rsidR="002B7951" w:rsidRPr="002B7951">
        <w:rPr>
          <w:rFonts w:eastAsiaTheme="minorEastAsia"/>
          <w:lang w:eastAsia="ko-KR"/>
        </w:rPr>
        <w:t>financialization</w:t>
      </w:r>
      <w:proofErr w:type="spellEnd"/>
      <w:r w:rsidR="002B7951" w:rsidRPr="002B7951">
        <w:rPr>
          <w:rFonts w:eastAsiaTheme="minorEastAsia"/>
          <w:lang w:eastAsia="ko-KR"/>
        </w:rPr>
        <w:t xml:space="preserve"> of cities resulting in speculative process. Hence, today, cities are not spaces of fulfilling their first function for people. It is being increasingly difficult in every part of the world to live well in cities and to meet all the needs due to the limited access to housing, jobs, markets, qualitative public spaces and leisure. At the same time, places of exclusion and segregation in cities are growing. One of the alternatives should consist in putting people at the </w:t>
      </w:r>
      <w:proofErr w:type="spellStart"/>
      <w:r w:rsidR="002B7951" w:rsidRPr="002B7951">
        <w:rPr>
          <w:rFonts w:eastAsiaTheme="minorEastAsia"/>
          <w:lang w:eastAsia="ko-KR"/>
        </w:rPr>
        <w:t>center</w:t>
      </w:r>
      <w:proofErr w:type="spellEnd"/>
      <w:r w:rsidR="002B7951" w:rsidRPr="002B7951">
        <w:rPr>
          <w:rFonts w:eastAsiaTheme="minorEastAsia"/>
          <w:lang w:eastAsia="ko-KR"/>
        </w:rPr>
        <w:t xml:space="preserve"> of the processes of the city, through a human rights based approach.</w:t>
      </w:r>
    </w:p>
    <w:p w14:paraId="5E4C645D" w14:textId="77777777" w:rsidR="002B7951" w:rsidRPr="002B7951" w:rsidRDefault="002B7951" w:rsidP="002B7951">
      <w:pPr>
        <w:spacing w:line="300" w:lineRule="exact"/>
        <w:jc w:val="both"/>
        <w:rPr>
          <w:rFonts w:eastAsiaTheme="minorEastAsia"/>
          <w:lang w:eastAsia="ko-KR"/>
        </w:rPr>
      </w:pPr>
    </w:p>
    <w:p w14:paraId="2806451B" w14:textId="3A781797" w:rsidR="002B7951" w:rsidRPr="002B7951" w:rsidRDefault="002B7951" w:rsidP="002B7951">
      <w:pPr>
        <w:pStyle w:val="Prrafodelista"/>
        <w:numPr>
          <w:ilvl w:val="0"/>
          <w:numId w:val="1"/>
        </w:numPr>
        <w:spacing w:line="300" w:lineRule="exact"/>
        <w:ind w:leftChars="0"/>
        <w:jc w:val="both"/>
        <w:rPr>
          <w:rFonts w:eastAsiaTheme="minorEastAsia"/>
          <w:lang w:eastAsia="ko-KR"/>
        </w:rPr>
      </w:pPr>
      <w:r w:rsidRPr="002B7951">
        <w:rPr>
          <w:rFonts w:eastAsiaTheme="minorEastAsia"/>
          <w:lang w:eastAsia="ko-KR"/>
        </w:rPr>
        <w:t>In that way, the 6th WHRCF will focus on three main issues in order to rethink the way we build cities, putting people at the core of the urban fabric: Urban Development, Housing and Environment. There are three crucial questions to build People Friendly Cities: a) The issue of urban development will make a critical analysis on the main paradigm of competitive cities and its consequences in the last decade that are reflected at the spatial level of a city through urban inequalities, privatization of public spaces and services, growing economic development programs based on infrastructures projects that in some cases are exclusion-generators; b) Through the issue of housing, this forum will address the issue of the growing limitations for people to access to housing in cities due to the increase of prices, development of inadequate housing and slums as poverty gaps grow in cities and their periphery and surroundings. The issue of housing will be also related to the urban rights that people should own while living in cities. Alternative policies and practices to guarantee housing rights such as social production of habitat, collective housing and public housing will be presented; c) Finally, through the issue of environment, the forum will address the big impact of cities in climate change, and its consequences in terms of social inequalities, and it will also insist on the need of recognizing environmental rights for urban dwellers based on more balanced urban-rural linkages, urban ecology and new ecological process, and mobility policies.</w:t>
      </w:r>
    </w:p>
    <w:p w14:paraId="626D510D" w14:textId="29B3A5CD" w:rsidR="00C567AF" w:rsidRPr="00CB5E86" w:rsidRDefault="00C567AF" w:rsidP="00423318">
      <w:pPr>
        <w:pStyle w:val="Prrafodelista"/>
        <w:spacing w:line="300" w:lineRule="exact"/>
        <w:ind w:leftChars="0" w:left="321"/>
        <w:jc w:val="both"/>
        <w:rPr>
          <w:rFonts w:eastAsiaTheme="minorEastAsia"/>
          <w:lang w:eastAsia="ko-KR"/>
        </w:rPr>
      </w:pPr>
    </w:p>
    <w:p w14:paraId="16CB51B1" w14:textId="77777777" w:rsidR="002709E5" w:rsidRPr="00CB5E86" w:rsidRDefault="002709E5" w:rsidP="002709E5">
      <w:pPr>
        <w:spacing w:line="300" w:lineRule="exact"/>
        <w:ind w:firstLine="105"/>
        <w:outlineLvl w:val="0"/>
        <w:rPr>
          <w:rFonts w:eastAsiaTheme="minorEastAsia"/>
          <w:b/>
          <w:u w:val="single"/>
          <w:lang w:eastAsia="ko-KR"/>
        </w:rPr>
      </w:pPr>
      <w:r w:rsidRPr="00CB5E86">
        <w:rPr>
          <w:rFonts w:eastAsiaTheme="minorEastAsia"/>
          <w:b/>
          <w:u w:val="single"/>
          <w:lang w:eastAsia="ko-KR"/>
        </w:rPr>
        <w:t>Objectives of 6</w:t>
      </w:r>
      <w:r w:rsidRPr="00CB5E86">
        <w:rPr>
          <w:rFonts w:eastAsiaTheme="minorEastAsia"/>
          <w:b/>
          <w:u w:val="single"/>
          <w:vertAlign w:val="superscript"/>
          <w:lang w:eastAsia="ko-KR"/>
        </w:rPr>
        <w:t xml:space="preserve">th </w:t>
      </w:r>
      <w:r w:rsidRPr="00CB5E86">
        <w:rPr>
          <w:rFonts w:eastAsiaTheme="minorEastAsia"/>
          <w:b/>
          <w:u w:val="single"/>
          <w:lang w:eastAsia="ko-KR"/>
        </w:rPr>
        <w:t>World Human Rights Cities Forum</w:t>
      </w:r>
    </w:p>
    <w:p w14:paraId="0F533DB9" w14:textId="77777777" w:rsidR="001461B5" w:rsidRPr="00CB5E86" w:rsidRDefault="001461B5" w:rsidP="001461B5">
      <w:pPr>
        <w:pStyle w:val="s0"/>
        <w:widowControl/>
        <w:autoSpaceDE/>
        <w:autoSpaceDN/>
        <w:adjustRightInd/>
        <w:spacing w:line="300" w:lineRule="exact"/>
        <w:ind w:left="463" w:hangingChars="193" w:hanging="463"/>
        <w:jc w:val="both"/>
        <w:rPr>
          <w:rFonts w:eastAsia="Malgun Gothic"/>
        </w:rPr>
      </w:pPr>
    </w:p>
    <w:p w14:paraId="2D01AFFC" w14:textId="31109721" w:rsidR="006C54D0" w:rsidRDefault="002709E5" w:rsidP="006C54D0">
      <w:pPr>
        <w:pStyle w:val="s0"/>
        <w:widowControl/>
        <w:numPr>
          <w:ilvl w:val="0"/>
          <w:numId w:val="1"/>
        </w:numPr>
        <w:autoSpaceDE/>
        <w:autoSpaceDN/>
        <w:adjustRightInd/>
        <w:spacing w:line="300" w:lineRule="exact"/>
        <w:jc w:val="both"/>
        <w:rPr>
          <w:rFonts w:eastAsia="Malgun Gothic"/>
        </w:rPr>
      </w:pPr>
      <w:r w:rsidRPr="00CB5E86">
        <w:rPr>
          <w:rFonts w:eastAsia="Malgun Gothic"/>
        </w:rPr>
        <w:lastRenderedPageBreak/>
        <w:t>Th</w:t>
      </w:r>
      <w:r w:rsidR="008C30C9">
        <w:rPr>
          <w:rFonts w:eastAsia="Malgun Gothic"/>
        </w:rPr>
        <w:t xml:space="preserve">e main goals of the Forum are:  </w:t>
      </w:r>
      <w:r w:rsidR="002B7951" w:rsidRPr="002B7951">
        <w:rPr>
          <w:rFonts w:eastAsia="Malgun Gothic"/>
        </w:rPr>
        <w:t>a) To expand the human rights cities’ movement worldwide in order to promote solidarity and mutual cooperation among them. It is believed that human rights mainstreaming through the human rights-based approach if rightly and fully implemented at all stages of a human rights city including budgeting, planning, implementation, monitoring and evaluation, can and must be a key to successful innovation to make a city a common space for solidarity for all beyond local and national boundaries. b) To make concrete proposals to contribute to Human Rights Based Approach at the Habitat III Summit. The program and the final declaration would be conceived as input to the process of definition of the New Habitat Agenda. After the forum a delegation of cities, in alliance with the Indonesian Human Rights cities movement will bring the proposals at the Surabaya Preparatory Committee. c) To exchange concrete experiences related to Human Rights mainstreaming in local administration and Human Rights implementation mechanisms at local level. d) To develop knowledge on human rights and particularly in new fields such as environmental rights where local governments can play an important role. d) To strengthen the cooperation between local governments, civil society organizations, national institutions and international and regional protection of Human Rights bodies.</w:t>
      </w:r>
    </w:p>
    <w:p w14:paraId="389A44C7" w14:textId="77777777" w:rsidR="006C54D0" w:rsidRDefault="006C54D0" w:rsidP="006C54D0">
      <w:pPr>
        <w:pStyle w:val="s0"/>
        <w:widowControl/>
        <w:autoSpaceDE/>
        <w:autoSpaceDN/>
        <w:adjustRightInd/>
        <w:spacing w:line="300" w:lineRule="exact"/>
        <w:jc w:val="both"/>
        <w:rPr>
          <w:rFonts w:eastAsiaTheme="minorEastAsia"/>
        </w:rPr>
      </w:pPr>
    </w:p>
    <w:p w14:paraId="7B4A44F7" w14:textId="01D3E239" w:rsidR="00423318" w:rsidRPr="006C54D0" w:rsidRDefault="002709E5" w:rsidP="006C54D0">
      <w:pPr>
        <w:pStyle w:val="s0"/>
        <w:widowControl/>
        <w:autoSpaceDE/>
        <w:autoSpaceDN/>
        <w:adjustRightInd/>
        <w:spacing w:line="300" w:lineRule="exact"/>
        <w:jc w:val="both"/>
        <w:rPr>
          <w:rFonts w:eastAsiaTheme="minorEastAsia"/>
        </w:rPr>
      </w:pPr>
      <w:r w:rsidRPr="006C54D0">
        <w:rPr>
          <w:rFonts w:eastAsiaTheme="minorEastAsia"/>
          <w:b/>
          <w:u w:val="single"/>
        </w:rPr>
        <w:t>Organizers and attendance</w:t>
      </w:r>
    </w:p>
    <w:p w14:paraId="32255965" w14:textId="0234057D" w:rsidR="002D6D17" w:rsidRPr="00CB5E86" w:rsidRDefault="002D6D17" w:rsidP="002709E5">
      <w:pPr>
        <w:rPr>
          <w:rFonts w:eastAsiaTheme="minorEastAsia"/>
          <w:b/>
          <w:lang w:eastAsia="ko-KR"/>
        </w:rPr>
      </w:pPr>
    </w:p>
    <w:p w14:paraId="6DAB8B9B" w14:textId="61F8D11F" w:rsidR="004E0712" w:rsidRPr="002B7951" w:rsidRDefault="004E0712" w:rsidP="002B7951">
      <w:pPr>
        <w:pStyle w:val="Prrafodelista"/>
        <w:numPr>
          <w:ilvl w:val="0"/>
          <w:numId w:val="19"/>
        </w:numPr>
        <w:spacing w:line="300" w:lineRule="exact"/>
        <w:ind w:leftChars="0"/>
        <w:jc w:val="both"/>
        <w:rPr>
          <w:rFonts w:eastAsiaTheme="minorEastAsia"/>
          <w:lang w:eastAsia="ko-KR"/>
        </w:rPr>
      </w:pPr>
      <w:r w:rsidRPr="00CB5E86">
        <w:rPr>
          <w:rFonts w:eastAsiaTheme="minorEastAsia"/>
          <w:lang w:eastAsia="ko-KR"/>
        </w:rPr>
        <w:t>The</w:t>
      </w:r>
      <w:r w:rsidRPr="00CB5E86">
        <w:rPr>
          <w:rFonts w:eastAsiaTheme="minorEastAsia" w:hint="eastAsia"/>
          <w:lang w:eastAsia="ko-KR"/>
        </w:rPr>
        <w:t xml:space="preserve"> Forum </w:t>
      </w:r>
      <w:r w:rsidR="002B7951" w:rsidRPr="002B7951">
        <w:rPr>
          <w:rFonts w:eastAsiaTheme="minorEastAsia"/>
          <w:lang w:eastAsia="ko-KR"/>
        </w:rPr>
        <w:t>is sponsored by the Metropolitan City of Gwangju as a Co-President of UCLG Committee on Social Inclusion, Participatory Democracy and Human Rights (CISDPHR) and the Gwangju Metropolitan Office of Education, and organized by the Gwangju International Center and CSIPDHR in collaboration with Korea Human Rights Foundation (KHRF) and other local civil society organizations, under the guidance of the WHRCF Promotion Committee composed of experts from various sectors and organizations with the support of co-sponsors such as the Ministry of Foreign Affairs (MOFA), Ministry of Justice, National Human Rights Commission of Korea (NHRCK), and the Asia Pacific Center for Education for International Understanding (APCEIU).</w:t>
      </w:r>
    </w:p>
    <w:p w14:paraId="71797377" w14:textId="77777777" w:rsidR="00CB5E86" w:rsidRPr="002B7951" w:rsidRDefault="00CB5E86" w:rsidP="00CB5E86">
      <w:pPr>
        <w:spacing w:line="300" w:lineRule="exact"/>
        <w:jc w:val="both"/>
        <w:rPr>
          <w:rFonts w:eastAsiaTheme="minorEastAsia"/>
          <w:lang w:eastAsia="ko-KR"/>
        </w:rPr>
      </w:pPr>
    </w:p>
    <w:p w14:paraId="5F9040A2" w14:textId="01E05BD3" w:rsidR="00CE13D5" w:rsidRDefault="006A0D1B" w:rsidP="00D403BB">
      <w:pPr>
        <w:pStyle w:val="Prrafodelista"/>
        <w:numPr>
          <w:ilvl w:val="0"/>
          <w:numId w:val="19"/>
        </w:numPr>
        <w:spacing w:line="300" w:lineRule="exact"/>
        <w:ind w:leftChars="0" w:left="426" w:hanging="426"/>
        <w:jc w:val="both"/>
        <w:rPr>
          <w:rFonts w:eastAsiaTheme="minorEastAsia"/>
          <w:lang w:eastAsia="ko-KR"/>
        </w:rPr>
      </w:pPr>
      <w:r w:rsidRPr="00CB5E86">
        <w:rPr>
          <w:rFonts w:eastAsiaTheme="minorEastAsia"/>
          <w:lang w:eastAsia="ko-KR"/>
        </w:rPr>
        <w:t xml:space="preserve">In the framework of its co-presidency, </w:t>
      </w:r>
      <w:r w:rsidR="00320995" w:rsidRPr="00CB5E86">
        <w:rPr>
          <w:rFonts w:eastAsiaTheme="minorEastAsia"/>
          <w:lang w:eastAsia="ko-KR"/>
        </w:rPr>
        <w:t xml:space="preserve">the </w:t>
      </w:r>
      <w:r w:rsidRPr="00CB5E86">
        <w:rPr>
          <w:rFonts w:eastAsiaTheme="minorEastAsia"/>
          <w:lang w:eastAsia="ko-KR"/>
        </w:rPr>
        <w:t>Gwangju City</w:t>
      </w:r>
      <w:r w:rsidR="00320995" w:rsidRPr="00CB5E86">
        <w:rPr>
          <w:rFonts w:eastAsiaTheme="minorEastAsia"/>
          <w:lang w:eastAsia="ko-KR"/>
        </w:rPr>
        <w:t xml:space="preserve"> H</w:t>
      </w:r>
      <w:r w:rsidRPr="00CB5E86">
        <w:rPr>
          <w:rFonts w:eastAsiaTheme="minorEastAsia"/>
          <w:lang w:eastAsia="ko-KR"/>
        </w:rPr>
        <w:t xml:space="preserve">all will welcome the first meeting of the Committee on Social Inclusion, Participatory Democracy and Human Rights, during the WHRCF. </w:t>
      </w:r>
    </w:p>
    <w:p w14:paraId="7D5CD824" w14:textId="5CD23F10" w:rsidR="00D403BB" w:rsidRDefault="00D403BB" w:rsidP="00D403BB">
      <w:pPr>
        <w:spacing w:line="300" w:lineRule="exact"/>
        <w:jc w:val="both"/>
        <w:rPr>
          <w:rFonts w:eastAsiaTheme="minorEastAsia"/>
          <w:lang w:eastAsia="ko-KR"/>
        </w:rPr>
      </w:pPr>
    </w:p>
    <w:p w14:paraId="3138C3DF" w14:textId="77777777" w:rsidR="00D403BB" w:rsidRPr="00CB5E86" w:rsidRDefault="00D403BB" w:rsidP="00D403BB">
      <w:pPr>
        <w:pStyle w:val="Prrafodelista"/>
        <w:numPr>
          <w:ilvl w:val="0"/>
          <w:numId w:val="19"/>
        </w:numPr>
        <w:spacing w:line="300" w:lineRule="exact"/>
        <w:ind w:leftChars="0" w:left="321"/>
        <w:jc w:val="both"/>
        <w:rPr>
          <w:rFonts w:eastAsiaTheme="minorEastAsia"/>
        </w:rPr>
      </w:pPr>
      <w:r w:rsidRPr="00CB5E86">
        <w:rPr>
          <w:rFonts w:eastAsiaTheme="minorEastAsia" w:hint="eastAsia"/>
          <w:lang w:eastAsia="ko-KR"/>
        </w:rPr>
        <w:t xml:space="preserve">About 500 </w:t>
      </w:r>
      <w:r w:rsidRPr="00CB5E86">
        <w:rPr>
          <w:rFonts w:eastAsiaTheme="minorEastAsia"/>
          <w:lang w:eastAsia="ko-KR"/>
        </w:rPr>
        <w:t xml:space="preserve">participants </w:t>
      </w:r>
      <w:r w:rsidRPr="00CB5E86">
        <w:rPr>
          <w:rFonts w:eastAsiaTheme="minorEastAsia" w:hint="eastAsia"/>
          <w:lang w:eastAsia="ko-KR"/>
        </w:rPr>
        <w:t xml:space="preserve">both from Korea and abroad, </w:t>
      </w:r>
      <w:r w:rsidRPr="00CB5E86">
        <w:rPr>
          <w:rFonts w:eastAsiaTheme="minorEastAsia"/>
          <w:lang w:eastAsia="ko-KR"/>
        </w:rPr>
        <w:t xml:space="preserve">mainly representatives from ‘human rights cities’, human rights NGOs, grassroots community-based organizations, local parliamentarians, academics </w:t>
      </w:r>
      <w:r w:rsidRPr="00CB5E86">
        <w:rPr>
          <w:rFonts w:eastAsiaTheme="minorEastAsia" w:hint="eastAsia"/>
          <w:lang w:eastAsia="ko-KR"/>
        </w:rPr>
        <w:t xml:space="preserve">as well as </w:t>
      </w:r>
      <w:r w:rsidRPr="00CB5E86">
        <w:rPr>
          <w:rFonts w:eastAsiaTheme="minorEastAsia"/>
          <w:lang w:eastAsia="ko-KR"/>
        </w:rPr>
        <w:t>UN human rights experts are</w:t>
      </w:r>
      <w:r w:rsidRPr="00CB5E86">
        <w:rPr>
          <w:rFonts w:eastAsiaTheme="minorEastAsia" w:hint="eastAsia"/>
          <w:lang w:eastAsia="ko-KR"/>
        </w:rPr>
        <w:t xml:space="preserve"> </w:t>
      </w:r>
      <w:r w:rsidRPr="00CB5E86">
        <w:rPr>
          <w:rFonts w:eastAsiaTheme="minorEastAsia"/>
          <w:lang w:eastAsia="ko-KR"/>
        </w:rPr>
        <w:t>expected to take part in th</w:t>
      </w:r>
      <w:r w:rsidRPr="00CB5E86">
        <w:rPr>
          <w:rFonts w:eastAsiaTheme="minorEastAsia" w:hint="eastAsia"/>
          <w:lang w:eastAsia="ko-KR"/>
        </w:rPr>
        <w:t>e</w:t>
      </w:r>
      <w:r w:rsidRPr="00CB5E86">
        <w:rPr>
          <w:rFonts w:eastAsiaTheme="minorEastAsia"/>
          <w:lang w:eastAsia="ko-KR"/>
        </w:rPr>
        <w:t xml:space="preserve"> meeting</w:t>
      </w:r>
      <w:r w:rsidRPr="00CB5E86">
        <w:rPr>
          <w:rFonts w:eastAsiaTheme="minorEastAsia" w:hint="eastAsia"/>
          <w:lang w:eastAsia="ko-KR"/>
        </w:rPr>
        <w:t xml:space="preserve">. </w:t>
      </w:r>
    </w:p>
    <w:p w14:paraId="69BF10C2" w14:textId="77777777" w:rsidR="00D403BB" w:rsidRPr="00CB5E86" w:rsidRDefault="00D403BB" w:rsidP="00D403BB">
      <w:pPr>
        <w:spacing w:line="300" w:lineRule="exact"/>
        <w:rPr>
          <w:rFonts w:eastAsiaTheme="minorEastAsia"/>
          <w:lang w:eastAsia="ko-KR"/>
        </w:rPr>
      </w:pPr>
    </w:p>
    <w:p w14:paraId="61F2DF01" w14:textId="0B119B19" w:rsidR="00D403BB" w:rsidRPr="00CB5E86" w:rsidRDefault="00D403BB" w:rsidP="00D403BB">
      <w:pPr>
        <w:pStyle w:val="Prrafodelista"/>
        <w:spacing w:line="300" w:lineRule="exact"/>
        <w:ind w:leftChars="-15" w:left="2" w:hangingChars="16" w:hanging="38"/>
        <w:outlineLvl w:val="0"/>
        <w:rPr>
          <w:rFonts w:eastAsiaTheme="minorEastAsia"/>
          <w:b/>
          <w:u w:val="single"/>
          <w:lang w:eastAsia="ko-KR"/>
        </w:rPr>
      </w:pPr>
      <w:r>
        <w:rPr>
          <w:rFonts w:eastAsiaTheme="minorEastAsia"/>
          <w:b/>
          <w:u w:val="single"/>
          <w:lang w:eastAsia="ko-KR"/>
        </w:rPr>
        <w:t>Agenda and Program Structure</w:t>
      </w:r>
    </w:p>
    <w:p w14:paraId="3D622538" w14:textId="77777777" w:rsidR="00D403BB" w:rsidRPr="00CB5E86" w:rsidRDefault="00D403BB" w:rsidP="00D403BB">
      <w:pPr>
        <w:pStyle w:val="Prrafodelista"/>
        <w:spacing w:line="300" w:lineRule="exact"/>
        <w:ind w:leftChars="0" w:left="321"/>
        <w:rPr>
          <w:rFonts w:eastAsiaTheme="minorEastAsia"/>
          <w:lang w:eastAsia="ko-KR"/>
        </w:rPr>
      </w:pPr>
    </w:p>
    <w:p w14:paraId="515CF5BE" w14:textId="02F0EA33" w:rsidR="00D403BB" w:rsidRPr="00D403BB" w:rsidRDefault="00D403BB" w:rsidP="00D403BB">
      <w:pPr>
        <w:pStyle w:val="Prrafodelista"/>
        <w:numPr>
          <w:ilvl w:val="0"/>
          <w:numId w:val="19"/>
        </w:numPr>
        <w:spacing w:line="300" w:lineRule="exact"/>
        <w:ind w:leftChars="-33" w:left="281"/>
        <w:jc w:val="both"/>
        <w:rPr>
          <w:rFonts w:eastAsiaTheme="minorEastAsia"/>
          <w:lang w:eastAsia="ko-KR"/>
        </w:rPr>
        <w:sectPr w:rsidR="00D403BB" w:rsidRPr="00D403BB" w:rsidSect="00D403BB">
          <w:headerReference w:type="default" r:id="rId13"/>
          <w:pgSz w:w="11906" w:h="16838"/>
          <w:pgMar w:top="1440" w:right="1080" w:bottom="1440" w:left="1080" w:header="851" w:footer="964" w:gutter="0"/>
          <w:cols w:space="425"/>
          <w:docGrid w:linePitch="360"/>
        </w:sectPr>
      </w:pPr>
      <w:r w:rsidRPr="00CB5E86">
        <w:rPr>
          <w:rFonts w:eastAsiaTheme="minorEastAsia"/>
          <w:lang w:eastAsia="ko-KR"/>
        </w:rPr>
        <w:t xml:space="preserve">The </w:t>
      </w:r>
      <w:r w:rsidRPr="00CB5E86">
        <w:rPr>
          <w:rFonts w:eastAsiaTheme="minorEastAsia" w:hint="eastAsia"/>
          <w:lang w:eastAsia="ko-KR"/>
        </w:rPr>
        <w:t>meeting</w:t>
      </w:r>
      <w:r w:rsidRPr="00CB5E86">
        <w:rPr>
          <w:rFonts w:eastAsiaTheme="minorEastAsia"/>
          <w:lang w:eastAsia="ko-KR"/>
        </w:rPr>
        <w:t xml:space="preserve"> will have several types of sessions and activities: </w:t>
      </w:r>
      <w:r w:rsidRPr="00CB5E86">
        <w:rPr>
          <w:rFonts w:eastAsiaTheme="minorEastAsia" w:hint="eastAsia"/>
          <w:lang w:eastAsia="ko-KR"/>
        </w:rPr>
        <w:t xml:space="preserve">Opening </w:t>
      </w:r>
      <w:r w:rsidRPr="00CB5E86">
        <w:rPr>
          <w:rFonts w:eastAsiaTheme="minorEastAsia"/>
          <w:lang w:eastAsia="ko-KR"/>
        </w:rPr>
        <w:t>and closing c</w:t>
      </w:r>
      <w:r w:rsidRPr="00CB5E86">
        <w:rPr>
          <w:rFonts w:eastAsiaTheme="minorEastAsia" w:hint="eastAsia"/>
          <w:lang w:eastAsia="ko-KR"/>
        </w:rPr>
        <w:t>eremon</w:t>
      </w:r>
      <w:r w:rsidRPr="00CB5E86">
        <w:rPr>
          <w:rFonts w:eastAsiaTheme="minorEastAsia"/>
          <w:lang w:eastAsia="ko-KR"/>
        </w:rPr>
        <w:t xml:space="preserve">ies, a plenary round-table session, thematic workshops, special sessions and human rights tours. Simultaneous interpretation in English, French, Spanish and Korean will be provided in all plenary sessions and one session in each group of parallel sessions at the same time. The </w:t>
      </w:r>
      <w:r w:rsidRPr="00CB5E86">
        <w:rPr>
          <w:rFonts w:eastAsiaTheme="minorEastAsia" w:hint="eastAsia"/>
          <w:lang w:eastAsia="ko-KR"/>
        </w:rPr>
        <w:t>meeting</w:t>
      </w:r>
      <w:r w:rsidRPr="00CB5E86">
        <w:rPr>
          <w:rFonts w:eastAsiaTheme="minorEastAsia"/>
          <w:lang w:eastAsia="ko-KR"/>
        </w:rPr>
        <w:t xml:space="preserve"> will also offer the possibility to participants to organise side events if they request it well in advance (the organiser will provide appropriate spaces but not interpretation). Side events can be organised before or after the main sessions</w:t>
      </w:r>
    </w:p>
    <w:p w14:paraId="506F2EA6" w14:textId="77777777" w:rsidR="001F73AD" w:rsidRPr="00D403BB" w:rsidRDefault="001F73AD" w:rsidP="00D403BB">
      <w:pPr>
        <w:spacing w:line="300" w:lineRule="exact"/>
        <w:jc w:val="both"/>
        <w:rPr>
          <w:rFonts w:eastAsiaTheme="minorEastAsia"/>
          <w:lang w:eastAsia="ko-KR"/>
        </w:rPr>
      </w:pPr>
    </w:p>
    <w:p w14:paraId="545D72FD" w14:textId="40A6D4C2" w:rsidR="001F73AD" w:rsidRPr="00CB5E86" w:rsidRDefault="004524B7" w:rsidP="00320995">
      <w:pPr>
        <w:pStyle w:val="Prrafodelista"/>
        <w:numPr>
          <w:ilvl w:val="0"/>
          <w:numId w:val="19"/>
        </w:numPr>
        <w:spacing w:line="300" w:lineRule="exact"/>
        <w:ind w:leftChars="-33" w:left="281"/>
        <w:jc w:val="both"/>
        <w:rPr>
          <w:rFonts w:eastAsiaTheme="minorEastAsia"/>
          <w:lang w:eastAsia="ko-KR"/>
        </w:rPr>
      </w:pPr>
      <w:r w:rsidRPr="00CB5E86">
        <w:rPr>
          <w:rFonts w:eastAsiaTheme="minorEastAsia"/>
          <w:lang w:eastAsia="ko-KR"/>
        </w:rPr>
        <w:t xml:space="preserve">The </w:t>
      </w:r>
      <w:r w:rsidR="005A58CB" w:rsidRPr="00CB5E86">
        <w:rPr>
          <w:rFonts w:eastAsiaTheme="minorEastAsia"/>
          <w:lang w:eastAsia="ko-KR"/>
        </w:rPr>
        <w:t>p</w:t>
      </w:r>
      <w:r w:rsidR="001F73AD" w:rsidRPr="00CB5E86">
        <w:rPr>
          <w:rFonts w:eastAsiaTheme="minorEastAsia"/>
          <w:lang w:eastAsia="ko-KR"/>
        </w:rPr>
        <w:t xml:space="preserve">lenary session </w:t>
      </w:r>
      <w:r w:rsidR="005A58CB" w:rsidRPr="00CB5E86">
        <w:rPr>
          <w:rFonts w:eastAsiaTheme="minorEastAsia"/>
          <w:lang w:eastAsia="ko-KR"/>
        </w:rPr>
        <w:t xml:space="preserve">immediately after the opening ceremony </w:t>
      </w:r>
      <w:r w:rsidR="00707A51" w:rsidRPr="00CB5E86">
        <w:rPr>
          <w:rFonts w:eastAsiaTheme="minorEastAsia"/>
          <w:lang w:eastAsia="ko-KR"/>
        </w:rPr>
        <w:t xml:space="preserve">will offer </w:t>
      </w:r>
      <w:r w:rsidR="005A58CB" w:rsidRPr="00CB5E86">
        <w:rPr>
          <w:rFonts w:eastAsiaTheme="minorEastAsia"/>
          <w:lang w:eastAsia="ko-KR"/>
        </w:rPr>
        <w:t>presentations o</w:t>
      </w:r>
      <w:r w:rsidR="00707A51" w:rsidRPr="00CB5E86">
        <w:rPr>
          <w:rFonts w:eastAsiaTheme="minorEastAsia"/>
          <w:lang w:eastAsia="ko-KR"/>
        </w:rPr>
        <w:t>n</w:t>
      </w:r>
      <w:r w:rsidR="005A58CB" w:rsidRPr="00CB5E86">
        <w:rPr>
          <w:rFonts w:eastAsiaTheme="minorEastAsia"/>
          <w:lang w:eastAsia="ko-KR"/>
        </w:rPr>
        <w:t xml:space="preserve"> </w:t>
      </w:r>
      <w:r w:rsidR="005A58CB" w:rsidRPr="00CB5E86">
        <w:rPr>
          <w:rFonts w:eastAsiaTheme="minorEastAsia"/>
          <w:i/>
          <w:lang w:eastAsia="ko-KR"/>
        </w:rPr>
        <w:t>Building Human Habitat Friendly Cities</w:t>
      </w:r>
      <w:r w:rsidR="005A58CB" w:rsidRPr="00CB5E86">
        <w:rPr>
          <w:rFonts w:eastAsiaTheme="minorEastAsia"/>
          <w:lang w:eastAsia="ko-KR"/>
        </w:rPr>
        <w:t xml:space="preserve"> </w:t>
      </w:r>
      <w:r w:rsidR="00707A51" w:rsidRPr="00CB5E86">
        <w:rPr>
          <w:rFonts w:eastAsiaTheme="minorEastAsia"/>
          <w:lang w:eastAsia="ko-KR"/>
        </w:rPr>
        <w:t>via</w:t>
      </w:r>
      <w:r w:rsidR="005A58CB" w:rsidRPr="00CB5E86">
        <w:rPr>
          <w:rFonts w:eastAsiaTheme="minorEastAsia"/>
          <w:lang w:eastAsia="ko-KR"/>
        </w:rPr>
        <w:t xml:space="preserve"> </w:t>
      </w:r>
      <w:r w:rsidR="001F73AD" w:rsidRPr="00CB5E86">
        <w:rPr>
          <w:rFonts w:eastAsiaTheme="minorEastAsia"/>
          <w:lang w:eastAsia="ko-KR"/>
        </w:rPr>
        <w:t>high level representatives from cities, international organisatio</w:t>
      </w:r>
      <w:r w:rsidR="008A1A60" w:rsidRPr="00CB5E86">
        <w:rPr>
          <w:rFonts w:eastAsiaTheme="minorEastAsia"/>
          <w:lang w:eastAsia="ko-KR"/>
        </w:rPr>
        <w:t xml:space="preserve">ns, civil society </w:t>
      </w:r>
      <w:r w:rsidR="008A1A60" w:rsidRPr="00CB5E86">
        <w:rPr>
          <w:rFonts w:eastAsiaTheme="minorEastAsia" w:hint="eastAsia"/>
          <w:lang w:eastAsia="ko-KR"/>
        </w:rPr>
        <w:t xml:space="preserve">and </w:t>
      </w:r>
      <w:r w:rsidR="001F73AD" w:rsidRPr="00CB5E86">
        <w:rPr>
          <w:rFonts w:eastAsiaTheme="minorEastAsia"/>
          <w:lang w:eastAsia="ko-KR"/>
        </w:rPr>
        <w:t xml:space="preserve">academia from different regions of the world. </w:t>
      </w:r>
      <w:r w:rsidR="005A58CB" w:rsidRPr="00CB5E86">
        <w:rPr>
          <w:rFonts w:eastAsiaTheme="minorEastAsia"/>
          <w:lang w:eastAsia="ko-KR"/>
        </w:rPr>
        <w:t xml:space="preserve">The presenters will form a round-table to </w:t>
      </w:r>
      <w:r w:rsidR="00707A51" w:rsidRPr="00CB5E86">
        <w:rPr>
          <w:rFonts w:eastAsiaTheme="minorEastAsia"/>
          <w:lang w:eastAsia="ko-KR"/>
        </w:rPr>
        <w:t xml:space="preserve">further </w:t>
      </w:r>
      <w:r w:rsidR="005A58CB" w:rsidRPr="00CB5E86">
        <w:rPr>
          <w:rFonts w:eastAsiaTheme="minorEastAsia"/>
          <w:lang w:eastAsia="ko-KR"/>
        </w:rPr>
        <w:t xml:space="preserve">share their perspectives and experiences among themselves and audiences. </w:t>
      </w:r>
    </w:p>
    <w:p w14:paraId="20114833" w14:textId="71FA37DB" w:rsidR="001F73AD" w:rsidRPr="00CB5E86" w:rsidRDefault="001F73AD" w:rsidP="005A58CB">
      <w:pPr>
        <w:rPr>
          <w:rFonts w:eastAsiaTheme="minorEastAsia"/>
          <w:lang w:eastAsia="ko-KR"/>
        </w:rPr>
      </w:pPr>
    </w:p>
    <w:p w14:paraId="520BA2C5" w14:textId="7D3AC533" w:rsidR="001F73AD" w:rsidRPr="00CB5E86" w:rsidRDefault="001F73AD" w:rsidP="00320995">
      <w:pPr>
        <w:pStyle w:val="Prrafodelista"/>
        <w:numPr>
          <w:ilvl w:val="0"/>
          <w:numId w:val="19"/>
        </w:numPr>
        <w:spacing w:line="300" w:lineRule="exact"/>
        <w:ind w:leftChars="-33" w:left="281"/>
        <w:rPr>
          <w:rFonts w:eastAsiaTheme="minorEastAsia"/>
          <w:lang w:eastAsia="ko-KR"/>
        </w:rPr>
      </w:pPr>
      <w:r w:rsidRPr="00CB5E86">
        <w:rPr>
          <w:rFonts w:eastAsiaTheme="minorEastAsia"/>
          <w:lang w:eastAsia="ko-KR"/>
        </w:rPr>
        <w:t xml:space="preserve">There will also be </w:t>
      </w:r>
      <w:r w:rsidR="005A58CB" w:rsidRPr="00CB5E86">
        <w:rPr>
          <w:rFonts w:eastAsiaTheme="minorEastAsia"/>
          <w:lang w:eastAsia="ko-KR"/>
        </w:rPr>
        <w:t xml:space="preserve">special sessions including </w:t>
      </w:r>
      <w:r w:rsidR="007446A8" w:rsidRPr="00CB5E86">
        <w:rPr>
          <w:rFonts w:eastAsiaTheme="minorEastAsia"/>
          <w:lang w:eastAsia="ko-KR"/>
        </w:rPr>
        <w:t xml:space="preserve">a) </w:t>
      </w:r>
      <w:r w:rsidR="005A58CB" w:rsidRPr="00CB5E86">
        <w:rPr>
          <w:rFonts w:eastAsiaTheme="minorEastAsia"/>
          <w:lang w:eastAsia="ko-KR"/>
        </w:rPr>
        <w:t>the annual meeting</w:t>
      </w:r>
      <w:r w:rsidR="007446A8" w:rsidRPr="00CB5E86">
        <w:rPr>
          <w:rFonts w:eastAsiaTheme="minorEastAsia"/>
          <w:lang w:eastAsia="ko-KR"/>
        </w:rPr>
        <w:t xml:space="preserve"> of the UCLG CISDPHR,</w:t>
      </w:r>
      <w:r w:rsidR="005A58CB" w:rsidRPr="00CB5E86">
        <w:rPr>
          <w:rFonts w:eastAsiaTheme="minorEastAsia"/>
          <w:lang w:eastAsia="ko-KR"/>
        </w:rPr>
        <w:t xml:space="preserve"> </w:t>
      </w:r>
      <w:r w:rsidR="007446A8" w:rsidRPr="00CB5E86">
        <w:rPr>
          <w:rFonts w:eastAsiaTheme="minorEastAsia"/>
          <w:lang w:eastAsia="ko-KR"/>
        </w:rPr>
        <w:t xml:space="preserve">b) an </w:t>
      </w:r>
      <w:r w:rsidRPr="00CB5E86">
        <w:rPr>
          <w:rFonts w:eastAsiaTheme="minorEastAsia"/>
          <w:lang w:eastAsia="ko-KR"/>
        </w:rPr>
        <w:t>experts’ workshop</w:t>
      </w:r>
      <w:r w:rsidR="00A20104" w:rsidRPr="00CB5E86">
        <w:rPr>
          <w:rFonts w:eastAsiaTheme="minorEastAsia" w:hint="eastAsia"/>
          <w:lang w:eastAsia="ko-KR"/>
        </w:rPr>
        <w:t xml:space="preserve"> on local government and human rights</w:t>
      </w:r>
      <w:r w:rsidR="007446A8" w:rsidRPr="00CB5E86">
        <w:rPr>
          <w:rFonts w:eastAsiaTheme="minorEastAsia"/>
          <w:lang w:eastAsia="ko-KR"/>
        </w:rPr>
        <w:t xml:space="preserve"> organized by Korea Human Right Foundation, and c) a networking session among Korean local government representatives. </w:t>
      </w:r>
    </w:p>
    <w:p w14:paraId="23703C08" w14:textId="77777777" w:rsidR="001F73AD" w:rsidRPr="00CB5E86" w:rsidRDefault="001F73AD" w:rsidP="001F73AD">
      <w:pPr>
        <w:pStyle w:val="Prrafodelista"/>
        <w:spacing w:line="300" w:lineRule="exact"/>
        <w:ind w:leftChars="0" w:left="321"/>
        <w:rPr>
          <w:rFonts w:eastAsiaTheme="minorEastAsia"/>
          <w:lang w:eastAsia="ko-KR"/>
        </w:rPr>
      </w:pPr>
    </w:p>
    <w:p w14:paraId="3B12FE34" w14:textId="6E9106D0" w:rsidR="00FB4DB4" w:rsidRPr="00CB5E86" w:rsidRDefault="007446A8" w:rsidP="00132582">
      <w:pPr>
        <w:pStyle w:val="Prrafodelista"/>
        <w:numPr>
          <w:ilvl w:val="0"/>
          <w:numId w:val="19"/>
        </w:numPr>
        <w:spacing w:line="300" w:lineRule="exact"/>
        <w:ind w:leftChars="-33" w:left="281"/>
        <w:rPr>
          <w:rFonts w:eastAsiaTheme="minorEastAsia"/>
          <w:lang w:eastAsia="ko-KR"/>
        </w:rPr>
      </w:pPr>
      <w:r w:rsidRPr="00CB5E86">
        <w:rPr>
          <w:rFonts w:eastAsiaTheme="minorEastAsia"/>
          <w:lang w:eastAsia="ko-KR"/>
        </w:rPr>
        <w:t>Nine t</w:t>
      </w:r>
      <w:r w:rsidR="001F73AD" w:rsidRPr="00CB5E86">
        <w:rPr>
          <w:rFonts w:eastAsiaTheme="minorEastAsia"/>
          <w:lang w:eastAsia="ko-KR"/>
        </w:rPr>
        <w:t xml:space="preserve">hematic </w:t>
      </w:r>
      <w:r w:rsidR="003957C9" w:rsidRPr="00CB5E86">
        <w:rPr>
          <w:rFonts w:eastAsiaTheme="minorEastAsia"/>
          <w:lang w:eastAsia="ko-KR"/>
        </w:rPr>
        <w:t xml:space="preserve">sessions </w:t>
      </w:r>
      <w:r w:rsidR="001F73AD" w:rsidRPr="00CB5E86">
        <w:rPr>
          <w:rFonts w:eastAsiaTheme="minorEastAsia"/>
          <w:lang w:eastAsia="ko-KR"/>
        </w:rPr>
        <w:t xml:space="preserve">will be organized simultaneously by civil society organizations in Gwangju in cooperation with </w:t>
      </w:r>
      <w:r w:rsidR="001F73AD" w:rsidRPr="00CB5E86">
        <w:rPr>
          <w:rFonts w:eastAsiaTheme="minorEastAsia" w:hint="eastAsia"/>
          <w:lang w:eastAsia="ko-KR"/>
        </w:rPr>
        <w:t xml:space="preserve">UCLG </w:t>
      </w:r>
      <w:r w:rsidR="003957C9" w:rsidRPr="00CB5E86">
        <w:rPr>
          <w:rFonts w:eastAsiaTheme="minorEastAsia"/>
          <w:lang w:eastAsia="ko-KR"/>
        </w:rPr>
        <w:t xml:space="preserve">CISDPHR </w:t>
      </w:r>
      <w:r w:rsidR="001F73AD" w:rsidRPr="00CB5E86">
        <w:rPr>
          <w:rFonts w:eastAsiaTheme="minorEastAsia" w:hint="eastAsia"/>
          <w:lang w:eastAsia="ko-KR"/>
        </w:rPr>
        <w:t xml:space="preserve">and </w:t>
      </w:r>
      <w:r w:rsidR="00132582" w:rsidRPr="00CB5E86">
        <w:rPr>
          <w:rFonts w:eastAsiaTheme="minorEastAsia"/>
          <w:lang w:eastAsia="ko-KR"/>
        </w:rPr>
        <w:t xml:space="preserve">the </w:t>
      </w:r>
      <w:r w:rsidR="001F73AD" w:rsidRPr="00CB5E86">
        <w:rPr>
          <w:rFonts w:eastAsiaTheme="minorEastAsia" w:hint="eastAsia"/>
          <w:lang w:eastAsia="ko-KR"/>
        </w:rPr>
        <w:t xml:space="preserve">WHRCF Organizing Committee. </w:t>
      </w:r>
      <w:r w:rsidR="001F73AD" w:rsidRPr="00CB5E86">
        <w:rPr>
          <w:rFonts w:eastAsiaTheme="minorEastAsia"/>
          <w:lang w:eastAsia="ko-KR"/>
        </w:rPr>
        <w:t>Simultaneous translation in English and Korean will be provided</w:t>
      </w:r>
      <w:r w:rsidR="001F73AD" w:rsidRPr="00CB5E86">
        <w:rPr>
          <w:rFonts w:eastAsiaTheme="minorEastAsia" w:hint="eastAsia"/>
          <w:lang w:eastAsia="ko-KR"/>
        </w:rPr>
        <w:t xml:space="preserve"> </w:t>
      </w:r>
      <w:r w:rsidR="00132582" w:rsidRPr="00CB5E86">
        <w:rPr>
          <w:rFonts w:eastAsiaTheme="minorEastAsia"/>
          <w:lang w:eastAsia="ko-KR"/>
        </w:rPr>
        <w:t xml:space="preserve">while </w:t>
      </w:r>
      <w:r w:rsidR="001F73AD" w:rsidRPr="00CB5E86">
        <w:rPr>
          <w:rFonts w:eastAsiaTheme="minorEastAsia" w:hint="eastAsia"/>
          <w:lang w:eastAsia="ko-KR"/>
        </w:rPr>
        <w:t>t</w:t>
      </w:r>
      <w:r w:rsidR="001F73AD" w:rsidRPr="00CB5E86">
        <w:rPr>
          <w:rFonts w:eastAsiaTheme="minorEastAsia"/>
          <w:lang w:eastAsia="ko-KR"/>
        </w:rPr>
        <w:t xml:space="preserve">he following themes </w:t>
      </w:r>
      <w:r w:rsidR="00132582" w:rsidRPr="00CB5E86">
        <w:rPr>
          <w:rFonts w:eastAsiaTheme="minorEastAsia"/>
          <w:lang w:eastAsia="ko-KR"/>
        </w:rPr>
        <w:t xml:space="preserve">are </w:t>
      </w:r>
      <w:r w:rsidR="001F73AD" w:rsidRPr="00CB5E86">
        <w:rPr>
          <w:rFonts w:eastAsiaTheme="minorEastAsia"/>
          <w:lang w:eastAsia="ko-KR"/>
        </w:rPr>
        <w:t>addressed:</w:t>
      </w:r>
      <w:r w:rsidR="00132582" w:rsidRPr="00CB5E86">
        <w:rPr>
          <w:rFonts w:eastAsiaTheme="minorEastAsia"/>
          <w:lang w:eastAsia="ko-KR"/>
        </w:rPr>
        <w:t xml:space="preserve"> a) </w:t>
      </w:r>
      <w:r w:rsidR="001F73AD" w:rsidRPr="00CB5E86">
        <w:rPr>
          <w:rFonts w:eastAsiaTheme="minorEastAsia"/>
          <w:lang w:eastAsia="ko-KR"/>
        </w:rPr>
        <w:t>State Violence</w:t>
      </w:r>
      <w:r w:rsidR="00132582" w:rsidRPr="00CB5E86">
        <w:rPr>
          <w:rFonts w:eastAsiaTheme="minorEastAsia"/>
          <w:lang w:eastAsia="ko-KR"/>
        </w:rPr>
        <w:t xml:space="preserve">, b) Children and Youth, c) </w:t>
      </w:r>
      <w:r w:rsidR="003957C9" w:rsidRPr="00CB5E86">
        <w:rPr>
          <w:rFonts w:eastAsiaTheme="minorEastAsia"/>
          <w:lang w:eastAsia="ko-KR"/>
        </w:rPr>
        <w:t>Education</w:t>
      </w:r>
      <w:r w:rsidR="00FB4DB4" w:rsidRPr="00CB5E86">
        <w:rPr>
          <w:rFonts w:eastAsiaTheme="minorEastAsia"/>
          <w:lang w:eastAsia="ko-KR"/>
        </w:rPr>
        <w:t xml:space="preserve"> </w:t>
      </w:r>
      <w:r w:rsidR="00FB4DB4" w:rsidRPr="00CB5E86">
        <w:rPr>
          <w:rFonts w:eastAsiaTheme="minorEastAsia" w:hint="eastAsia"/>
          <w:lang w:eastAsia="ko-KR"/>
        </w:rPr>
        <w:t>Policy</w:t>
      </w:r>
      <w:r w:rsidR="00132582" w:rsidRPr="00CB5E86">
        <w:rPr>
          <w:rFonts w:eastAsiaTheme="minorEastAsia"/>
          <w:lang w:eastAsia="ko-KR"/>
        </w:rPr>
        <w:t xml:space="preserve">, d) Persons with Disability, e) </w:t>
      </w:r>
      <w:r w:rsidR="00FB4DB4" w:rsidRPr="00CB5E86">
        <w:rPr>
          <w:rFonts w:eastAsiaTheme="minorEastAsia"/>
          <w:lang w:eastAsia="ko-KR"/>
        </w:rPr>
        <w:t>Ageing and older people</w:t>
      </w:r>
      <w:r w:rsidR="00132582" w:rsidRPr="00CB5E86">
        <w:rPr>
          <w:rFonts w:eastAsiaTheme="minorEastAsia"/>
          <w:lang w:eastAsia="ko-KR"/>
        </w:rPr>
        <w:t xml:space="preserve">, f) </w:t>
      </w:r>
      <w:r w:rsidR="00FB4DB4" w:rsidRPr="00CB5E86">
        <w:rPr>
          <w:rFonts w:eastAsiaTheme="minorEastAsia"/>
          <w:lang w:eastAsia="ko-KR"/>
        </w:rPr>
        <w:t>Environmental Sustainability</w:t>
      </w:r>
      <w:r w:rsidR="00132582" w:rsidRPr="00CB5E86">
        <w:rPr>
          <w:rFonts w:eastAsiaTheme="minorEastAsia"/>
          <w:lang w:eastAsia="ko-KR"/>
        </w:rPr>
        <w:t xml:space="preserve">, g) Gender, h) </w:t>
      </w:r>
      <w:r w:rsidR="003957C9" w:rsidRPr="00CB5E86">
        <w:rPr>
          <w:rFonts w:eastAsiaTheme="minorEastAsia"/>
          <w:lang w:eastAsia="ko-KR"/>
        </w:rPr>
        <w:t xml:space="preserve">Social </w:t>
      </w:r>
      <w:r w:rsidR="00FB4DB4" w:rsidRPr="00CB5E86">
        <w:rPr>
          <w:rFonts w:eastAsiaTheme="minorEastAsia"/>
          <w:lang w:eastAsia="ko-KR"/>
        </w:rPr>
        <w:t>Economy</w:t>
      </w:r>
      <w:r w:rsidR="00132582" w:rsidRPr="00CB5E86">
        <w:rPr>
          <w:rFonts w:eastAsiaTheme="minorEastAsia"/>
          <w:lang w:eastAsia="ko-KR"/>
        </w:rPr>
        <w:t xml:space="preserve">, </w:t>
      </w:r>
      <w:proofErr w:type="spellStart"/>
      <w:r w:rsidR="00132582" w:rsidRPr="00CB5E86">
        <w:rPr>
          <w:rFonts w:eastAsiaTheme="minorEastAsia"/>
          <w:lang w:eastAsia="ko-KR"/>
        </w:rPr>
        <w:t>i</w:t>
      </w:r>
      <w:proofErr w:type="spellEnd"/>
      <w:r w:rsidR="00132582" w:rsidRPr="00CB5E86">
        <w:rPr>
          <w:rFonts w:eastAsiaTheme="minorEastAsia"/>
          <w:lang w:eastAsia="ko-KR"/>
        </w:rPr>
        <w:t xml:space="preserve">) </w:t>
      </w:r>
      <w:r w:rsidR="00FB4DB4" w:rsidRPr="00CB5E86">
        <w:rPr>
          <w:rFonts w:eastAsiaTheme="minorEastAsia"/>
          <w:lang w:eastAsia="ko-KR"/>
        </w:rPr>
        <w:t>Migrants and Refuges</w:t>
      </w:r>
    </w:p>
    <w:p w14:paraId="18929A71" w14:textId="77777777" w:rsidR="00F248FA" w:rsidRPr="00CB5E86" w:rsidRDefault="00F248FA" w:rsidP="001F73AD">
      <w:pPr>
        <w:pStyle w:val="Prrafodelista"/>
        <w:spacing w:line="300" w:lineRule="exact"/>
        <w:ind w:leftChars="0" w:left="321"/>
        <w:outlineLvl w:val="0"/>
        <w:rPr>
          <w:rFonts w:eastAsiaTheme="minorEastAsia"/>
          <w:b/>
          <w:lang w:eastAsia="ko-KR"/>
        </w:rPr>
      </w:pPr>
    </w:p>
    <w:p w14:paraId="3B2AC607" w14:textId="14004F0C" w:rsidR="006C54D0" w:rsidRPr="00D403BB" w:rsidRDefault="001F73AD" w:rsidP="00D403BB">
      <w:pPr>
        <w:pStyle w:val="Prrafodelista"/>
        <w:numPr>
          <w:ilvl w:val="0"/>
          <w:numId w:val="19"/>
        </w:numPr>
        <w:spacing w:line="300" w:lineRule="exact"/>
        <w:ind w:leftChars="-33" w:left="281"/>
        <w:jc w:val="both"/>
        <w:rPr>
          <w:rFonts w:eastAsiaTheme="minorEastAsia"/>
          <w:lang w:eastAsia="ko-KR"/>
        </w:rPr>
      </w:pPr>
      <w:r w:rsidRPr="00CB5E86">
        <w:rPr>
          <w:rFonts w:eastAsiaTheme="minorEastAsia"/>
          <w:lang w:eastAsia="ko-KR"/>
        </w:rPr>
        <w:t>The 201</w:t>
      </w:r>
      <w:r w:rsidR="00831ED4" w:rsidRPr="00CB5E86">
        <w:rPr>
          <w:rFonts w:eastAsiaTheme="minorEastAsia"/>
          <w:lang w:eastAsia="ko-KR"/>
        </w:rPr>
        <w:t>6</w:t>
      </w:r>
      <w:r w:rsidRPr="00CB5E86">
        <w:rPr>
          <w:rFonts w:eastAsiaTheme="minorEastAsia"/>
          <w:lang w:eastAsia="ko-KR"/>
        </w:rPr>
        <w:t xml:space="preserve"> WHRCF is a sign of continued commitment of the people and the municipal government of Gwangju as well as an invitation to all like-minded </w:t>
      </w:r>
      <w:r w:rsidR="003957C9" w:rsidRPr="00CB5E86">
        <w:rPr>
          <w:rFonts w:eastAsiaTheme="minorEastAsia"/>
          <w:lang w:eastAsia="ko-KR"/>
        </w:rPr>
        <w:t xml:space="preserve">local government officials </w:t>
      </w:r>
      <w:r w:rsidRPr="00CB5E86">
        <w:rPr>
          <w:rFonts w:eastAsiaTheme="minorEastAsia"/>
          <w:lang w:eastAsia="ko-KR"/>
        </w:rPr>
        <w:t>and human rights advocates to the vision of a Human Rights City for promoting solidarity and cooperation towards a universal culture of human rights beyond national and city boundaries among all urban residents and inhabitants. Gwangju</w:t>
      </w:r>
      <w:r w:rsidRPr="00CB5E86">
        <w:rPr>
          <w:rFonts w:eastAsiaTheme="minorEastAsia"/>
          <w:color w:val="FF0000"/>
          <w:lang w:eastAsia="ko-KR"/>
        </w:rPr>
        <w:t xml:space="preserve"> </w:t>
      </w:r>
      <w:r w:rsidRPr="00CB5E86">
        <w:rPr>
          <w:rFonts w:eastAsiaTheme="minorEastAsia"/>
          <w:lang w:eastAsia="ko-KR"/>
        </w:rPr>
        <w:t>is firmly committed to this vision as it is consistent with the Spirit of Gwangju for the 21</w:t>
      </w:r>
      <w:r w:rsidRPr="00CB5E86">
        <w:rPr>
          <w:rFonts w:eastAsiaTheme="minorEastAsia"/>
          <w:vertAlign w:val="superscript"/>
          <w:lang w:eastAsia="ko-KR"/>
        </w:rPr>
        <w:t>st</w:t>
      </w:r>
      <w:r w:rsidR="006C54D0">
        <w:rPr>
          <w:rFonts w:eastAsiaTheme="minorEastAsia"/>
          <w:lang w:eastAsia="ko-KR"/>
        </w:rPr>
        <w:t xml:space="preserve"> century.</w:t>
      </w:r>
    </w:p>
    <w:sectPr w:rsidR="006C54D0" w:rsidRPr="00D403BB" w:rsidSect="00D403BB">
      <w:footerReference w:type="default" r:id="rId14"/>
      <w:pgSz w:w="11906" w:h="16838"/>
      <w:pgMar w:top="1440" w:right="1080" w:bottom="1440" w:left="1080" w:header="851" w:footer="141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DEED1" w14:textId="77777777" w:rsidR="001E2538" w:rsidRDefault="001E2538" w:rsidP="00EF31E7">
      <w:r>
        <w:separator/>
      </w:r>
    </w:p>
  </w:endnote>
  <w:endnote w:type="continuationSeparator" w:id="0">
    <w:p w14:paraId="4AB5A0A8" w14:textId="77777777" w:rsidR="001E2538" w:rsidRDefault="001E2538" w:rsidP="00EF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5D4FD" w14:textId="63B18815" w:rsidR="009B6502" w:rsidRDefault="009B6502" w:rsidP="00D403BB">
    <w:pPr>
      <w:pStyle w:val="Piedepgina"/>
      <w:spacing w:line="276" w:lineRule="auto"/>
      <w:ind w:leftChars="300" w:left="720"/>
      <w:rPr>
        <w:rFonts w:ascii="Times" w:eastAsia="BatangChe" w:hAnsi="Times" w:cs="BatangChe"/>
        <w:lang w:eastAsia="ko-KR"/>
      </w:rPr>
    </w:pPr>
    <w:r w:rsidRPr="00D403BB">
      <w:rPr>
        <w:rFonts w:ascii="Lucida Sans" w:eastAsia="BatangChe" w:hAnsi="Lucida Sans" w:cs="Lucida Sans"/>
        <w:sz w:val="22"/>
        <w:lang w:eastAsia="ko-KR"/>
      </w:rPr>
      <w:t>Hosted by</w:t>
    </w:r>
    <w:r w:rsidRPr="00D403BB">
      <w:rPr>
        <w:rFonts w:ascii="Times" w:eastAsia="BatangChe" w:hAnsi="Times" w:cs="BatangChe"/>
        <w:sz w:val="22"/>
        <w:lang w:eastAsia="ko-KR"/>
      </w:rPr>
      <w:t xml:space="preserve"> </w:t>
    </w:r>
    <w:r>
      <w:rPr>
        <w:rFonts w:ascii="Times" w:eastAsia="BatangChe" w:hAnsi="Times" w:cs="BatangChe"/>
        <w:noProof/>
        <w:lang w:val="es-ES" w:eastAsia="es-ES"/>
      </w:rPr>
      <w:drawing>
        <wp:inline distT="0" distB="0" distL="0" distR="0" wp14:anchorId="36E6001E" wp14:editId="40EF3775">
          <wp:extent cx="862013" cy="257175"/>
          <wp:effectExtent l="0" t="0" r="0" b="0"/>
          <wp:docPr id="10" name="그림 10" descr="C:\Users\GIC-MyeongIn\Documents\CloudStation\05홍보\21 로고\기관단체로고\로고캡쳐\01 광주광역시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C-MyeongIn\Documents\CloudStation\05홍보\21 로고\기관단체로고\로고캡쳐\01 광주광역시 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013" cy="257175"/>
                  </a:xfrm>
                  <a:prstGeom prst="rect">
                    <a:avLst/>
                  </a:prstGeom>
                  <a:noFill/>
                  <a:ln>
                    <a:noFill/>
                  </a:ln>
                </pic:spPr>
              </pic:pic>
            </a:graphicData>
          </a:graphic>
        </wp:inline>
      </w:drawing>
    </w:r>
    <w:r w:rsidR="00D403BB">
      <w:rPr>
        <w:rFonts w:ascii="Times" w:eastAsia="BatangChe" w:hAnsi="Times" w:cs="BatangChe"/>
        <w:lang w:eastAsia="ko-KR"/>
      </w:rPr>
      <w:t xml:space="preserve"> </w:t>
    </w:r>
    <w:r>
      <w:rPr>
        <w:rFonts w:ascii="Times" w:eastAsia="BatangChe" w:hAnsi="Times" w:cs="BatangChe"/>
        <w:lang w:eastAsia="ko-KR"/>
      </w:rPr>
      <w:t xml:space="preserve"> </w:t>
    </w:r>
    <w:r>
      <w:rPr>
        <w:rFonts w:ascii="Times" w:eastAsia="BatangChe" w:hAnsi="Times" w:cs="BatangChe"/>
        <w:noProof/>
        <w:lang w:val="es-ES" w:eastAsia="es-ES"/>
      </w:rPr>
      <w:drawing>
        <wp:inline distT="0" distB="0" distL="0" distR="0" wp14:anchorId="07BA0F4A" wp14:editId="7725615F">
          <wp:extent cx="1085850" cy="209837"/>
          <wp:effectExtent l="0" t="0" r="0" b="0"/>
          <wp:docPr id="11" name="그림 11" descr="C:\Users\GIC-MyeongIn\Downloads\Telegram Desktop\주최주관단체로고-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C-MyeongIn\Downloads\Telegram Desktop\주최주관단체로고-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735" cy="252522"/>
                  </a:xfrm>
                  <a:prstGeom prst="rect">
                    <a:avLst/>
                  </a:prstGeom>
                  <a:noFill/>
                  <a:ln>
                    <a:noFill/>
                  </a:ln>
                </pic:spPr>
              </pic:pic>
            </a:graphicData>
          </a:graphic>
        </wp:inline>
      </w:drawing>
    </w:r>
  </w:p>
  <w:p w14:paraId="51E024AA" w14:textId="75686C74" w:rsidR="009B6502" w:rsidRPr="009B6502" w:rsidRDefault="009B6502" w:rsidP="00D403BB">
    <w:pPr>
      <w:pStyle w:val="Piedepgina"/>
      <w:spacing w:line="276" w:lineRule="auto"/>
      <w:ind w:leftChars="150" w:left="360"/>
      <w:rPr>
        <w:rFonts w:ascii="Times" w:eastAsia="BatangChe" w:hAnsi="Times" w:cs="BatangChe"/>
        <w:lang w:eastAsia="ko-KR"/>
      </w:rPr>
    </w:pPr>
    <w:r w:rsidRPr="00D403BB">
      <w:rPr>
        <w:rFonts w:ascii="Lucida Sans" w:eastAsia="BatangChe" w:hAnsi="Lucida Sans" w:cs="Lucida Sans"/>
        <w:sz w:val="22"/>
        <w:lang w:eastAsia="ko-KR"/>
      </w:rPr>
      <w:t>Organized by</w:t>
    </w:r>
    <w:r w:rsidR="00D403BB">
      <w:rPr>
        <w:rFonts w:ascii="Times" w:eastAsia="BatangChe" w:hAnsi="Times" w:cs="BatangChe"/>
        <w:sz w:val="22"/>
        <w:lang w:eastAsia="ko-KR"/>
      </w:rPr>
      <w:t xml:space="preserve"> </w:t>
    </w:r>
    <w:r>
      <w:rPr>
        <w:rFonts w:ascii="Times" w:eastAsia="BatangChe" w:hAnsi="Times" w:cs="BatangChe"/>
        <w:noProof/>
        <w:lang w:val="es-ES" w:eastAsia="es-ES"/>
      </w:rPr>
      <w:drawing>
        <wp:inline distT="0" distB="0" distL="0" distR="0" wp14:anchorId="570EF71C" wp14:editId="3F79AC67">
          <wp:extent cx="1638300" cy="169009"/>
          <wp:effectExtent l="0" t="0" r="0" b="2540"/>
          <wp:docPr id="12" name="그림 12" descr="C:\Users\GIC-MyeongIn\Downloads\Telegram Desktop\주최주관단체로고-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C-MyeongIn\Downloads\Telegram Desktop\주최주관단체로고-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15766" cy="197633"/>
                  </a:xfrm>
                  <a:prstGeom prst="rect">
                    <a:avLst/>
                  </a:prstGeom>
                  <a:noFill/>
                  <a:ln>
                    <a:noFill/>
                  </a:ln>
                </pic:spPr>
              </pic:pic>
            </a:graphicData>
          </a:graphic>
        </wp:inline>
      </w:drawing>
    </w:r>
    <w:r w:rsidR="00D403BB">
      <w:rPr>
        <w:rFonts w:ascii="Times" w:eastAsia="BatangChe" w:hAnsi="Times" w:cs="BatangChe"/>
        <w:lang w:eastAsia="ko-KR"/>
      </w:rPr>
      <w:t xml:space="preserve"> </w:t>
    </w:r>
    <w:r>
      <w:rPr>
        <w:rFonts w:ascii="Times" w:eastAsia="BatangChe" w:hAnsi="Times" w:cs="BatangChe"/>
        <w:lang w:eastAsia="ko-KR"/>
      </w:rPr>
      <w:t xml:space="preserve"> </w:t>
    </w:r>
    <w:r>
      <w:rPr>
        <w:rFonts w:ascii="Times" w:eastAsia="BatangChe" w:hAnsi="Times" w:cs="BatangChe"/>
        <w:noProof/>
        <w:lang w:val="es-ES" w:eastAsia="es-ES"/>
      </w:rPr>
      <w:drawing>
        <wp:inline distT="0" distB="0" distL="0" distR="0" wp14:anchorId="690642FA" wp14:editId="31605958">
          <wp:extent cx="1952625" cy="261566"/>
          <wp:effectExtent l="0" t="0" r="0" b="5715"/>
          <wp:docPr id="14" name="그림 14" descr="C:\Users\GIC-MyeongIn\Documents\CloudStation\05홍보\21 로고\기관단체로고\로고캡쳐\05 세계지방단체연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C-MyeongIn\Documents\CloudStation\05홍보\21 로고\기관단체로고\로고캡쳐\05 세계지방단체연합.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193" cy="2921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A1507" w14:textId="77777777" w:rsidR="001E2538" w:rsidRDefault="001E2538" w:rsidP="00EF31E7">
      <w:r>
        <w:separator/>
      </w:r>
    </w:p>
  </w:footnote>
  <w:footnote w:type="continuationSeparator" w:id="0">
    <w:p w14:paraId="4D24362D" w14:textId="77777777" w:rsidR="001E2538" w:rsidRDefault="001E2538" w:rsidP="00EF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D5A9D" w14:textId="7FCE7D21" w:rsidR="00FF370B" w:rsidRDefault="00FF370B" w:rsidP="00FF370B">
    <w:pPr>
      <w:pStyle w:val="Encabezado"/>
      <w:jc w:val="right"/>
    </w:pPr>
    <w:r w:rsidRPr="00D403E8">
      <w:rPr>
        <w:noProof/>
        <w:lang w:val="es-ES" w:eastAsia="es-ES"/>
      </w:rPr>
      <w:drawing>
        <wp:inline distT="0" distB="0" distL="0" distR="0" wp14:anchorId="2FA3641C" wp14:editId="257BB2A5">
          <wp:extent cx="1447800" cy="355639"/>
          <wp:effectExtent l="0" t="0" r="0" b="6350"/>
          <wp:docPr id="30" name="그림 30" descr="C:\Users\user\Desktop\Telegram Desktop\로고-WHRCF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elegram Desktop\로고-WHRCF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650" cy="3823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B7D"/>
    <w:multiLevelType w:val="hybridMultilevel"/>
    <w:tmpl w:val="D21E4EC0"/>
    <w:lvl w:ilvl="0" w:tplc="D4543C46">
      <w:start w:val="1"/>
      <w:numFmt w:val="lowerLetter"/>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78A6A15"/>
    <w:multiLevelType w:val="hybridMultilevel"/>
    <w:tmpl w:val="06BCA552"/>
    <w:lvl w:ilvl="0" w:tplc="04090001">
      <w:start w:val="1"/>
      <w:numFmt w:val="bullet"/>
      <w:lvlText w:val=""/>
      <w:lvlJc w:val="left"/>
      <w:pPr>
        <w:ind w:left="1200" w:hanging="400"/>
      </w:pPr>
      <w:rPr>
        <w:rFonts w:ascii="Wingdings" w:hAnsi="Wingding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
    <w:nsid w:val="15F20986"/>
    <w:multiLevelType w:val="hybridMultilevel"/>
    <w:tmpl w:val="FF807A42"/>
    <w:lvl w:ilvl="0" w:tplc="6E5078B4">
      <w:start w:val="3"/>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D2D7202"/>
    <w:multiLevelType w:val="hybridMultilevel"/>
    <w:tmpl w:val="32D6CCEE"/>
    <w:lvl w:ilvl="0" w:tplc="8A186244">
      <w:start w:val="21"/>
      <w:numFmt w:val="bullet"/>
      <w:lvlText w:val="-"/>
      <w:lvlJc w:val="left"/>
      <w:pPr>
        <w:ind w:left="721" w:hanging="400"/>
      </w:pPr>
      <w:rPr>
        <w:rFonts w:ascii="Times New Roman" w:eastAsiaTheme="minorEastAsia" w:hAnsi="Times New Roman" w:cs="Times New Roman" w:hint="default"/>
      </w:rPr>
    </w:lvl>
    <w:lvl w:ilvl="1" w:tplc="04090003" w:tentative="1">
      <w:start w:val="1"/>
      <w:numFmt w:val="bullet"/>
      <w:lvlText w:val=""/>
      <w:lvlJc w:val="left"/>
      <w:pPr>
        <w:ind w:left="1121" w:hanging="400"/>
      </w:pPr>
      <w:rPr>
        <w:rFonts w:ascii="Wingdings" w:hAnsi="Wingdings" w:hint="default"/>
      </w:rPr>
    </w:lvl>
    <w:lvl w:ilvl="2" w:tplc="04090005" w:tentative="1">
      <w:start w:val="1"/>
      <w:numFmt w:val="bullet"/>
      <w:lvlText w:val=""/>
      <w:lvlJc w:val="left"/>
      <w:pPr>
        <w:ind w:left="1521" w:hanging="400"/>
      </w:pPr>
      <w:rPr>
        <w:rFonts w:ascii="Wingdings" w:hAnsi="Wingdings" w:hint="default"/>
      </w:rPr>
    </w:lvl>
    <w:lvl w:ilvl="3" w:tplc="04090001" w:tentative="1">
      <w:start w:val="1"/>
      <w:numFmt w:val="bullet"/>
      <w:lvlText w:val=""/>
      <w:lvlJc w:val="left"/>
      <w:pPr>
        <w:ind w:left="1921" w:hanging="400"/>
      </w:pPr>
      <w:rPr>
        <w:rFonts w:ascii="Wingdings" w:hAnsi="Wingdings" w:hint="default"/>
      </w:rPr>
    </w:lvl>
    <w:lvl w:ilvl="4" w:tplc="04090003" w:tentative="1">
      <w:start w:val="1"/>
      <w:numFmt w:val="bullet"/>
      <w:lvlText w:val=""/>
      <w:lvlJc w:val="left"/>
      <w:pPr>
        <w:ind w:left="2321" w:hanging="400"/>
      </w:pPr>
      <w:rPr>
        <w:rFonts w:ascii="Wingdings" w:hAnsi="Wingdings" w:hint="default"/>
      </w:rPr>
    </w:lvl>
    <w:lvl w:ilvl="5" w:tplc="04090005" w:tentative="1">
      <w:start w:val="1"/>
      <w:numFmt w:val="bullet"/>
      <w:lvlText w:val=""/>
      <w:lvlJc w:val="left"/>
      <w:pPr>
        <w:ind w:left="2721" w:hanging="400"/>
      </w:pPr>
      <w:rPr>
        <w:rFonts w:ascii="Wingdings" w:hAnsi="Wingdings" w:hint="default"/>
      </w:rPr>
    </w:lvl>
    <w:lvl w:ilvl="6" w:tplc="04090001" w:tentative="1">
      <w:start w:val="1"/>
      <w:numFmt w:val="bullet"/>
      <w:lvlText w:val=""/>
      <w:lvlJc w:val="left"/>
      <w:pPr>
        <w:ind w:left="3121" w:hanging="400"/>
      </w:pPr>
      <w:rPr>
        <w:rFonts w:ascii="Wingdings" w:hAnsi="Wingdings" w:hint="default"/>
      </w:rPr>
    </w:lvl>
    <w:lvl w:ilvl="7" w:tplc="04090003" w:tentative="1">
      <w:start w:val="1"/>
      <w:numFmt w:val="bullet"/>
      <w:lvlText w:val=""/>
      <w:lvlJc w:val="left"/>
      <w:pPr>
        <w:ind w:left="3521" w:hanging="400"/>
      </w:pPr>
      <w:rPr>
        <w:rFonts w:ascii="Wingdings" w:hAnsi="Wingdings" w:hint="default"/>
      </w:rPr>
    </w:lvl>
    <w:lvl w:ilvl="8" w:tplc="04090005" w:tentative="1">
      <w:start w:val="1"/>
      <w:numFmt w:val="bullet"/>
      <w:lvlText w:val=""/>
      <w:lvlJc w:val="left"/>
      <w:pPr>
        <w:ind w:left="3921" w:hanging="400"/>
      </w:pPr>
      <w:rPr>
        <w:rFonts w:ascii="Wingdings" w:hAnsi="Wingdings" w:hint="default"/>
      </w:rPr>
    </w:lvl>
  </w:abstractNum>
  <w:abstractNum w:abstractNumId="4">
    <w:nsid w:val="296D7882"/>
    <w:multiLevelType w:val="hybridMultilevel"/>
    <w:tmpl w:val="264ED834"/>
    <w:lvl w:ilvl="0" w:tplc="8A186244">
      <w:start w:val="21"/>
      <w:numFmt w:val="bullet"/>
      <w:lvlText w:val="-"/>
      <w:lvlJc w:val="left"/>
      <w:pPr>
        <w:ind w:left="281" w:hanging="360"/>
      </w:pPr>
      <w:rPr>
        <w:rFonts w:ascii="Times New Roman" w:eastAsiaTheme="minorEastAsia" w:hAnsi="Times New Roman" w:cs="Times New Roman" w:hint="default"/>
      </w:rPr>
    </w:lvl>
    <w:lvl w:ilvl="1" w:tplc="0C0A0003" w:tentative="1">
      <w:start w:val="1"/>
      <w:numFmt w:val="bullet"/>
      <w:lvlText w:val="o"/>
      <w:lvlJc w:val="left"/>
      <w:pPr>
        <w:ind w:left="1001" w:hanging="360"/>
      </w:pPr>
      <w:rPr>
        <w:rFonts w:ascii="Courier New" w:hAnsi="Courier New" w:cs="Courier New" w:hint="default"/>
      </w:rPr>
    </w:lvl>
    <w:lvl w:ilvl="2" w:tplc="0C0A0005" w:tentative="1">
      <w:start w:val="1"/>
      <w:numFmt w:val="bullet"/>
      <w:lvlText w:val=""/>
      <w:lvlJc w:val="left"/>
      <w:pPr>
        <w:ind w:left="1721" w:hanging="360"/>
      </w:pPr>
      <w:rPr>
        <w:rFonts w:ascii="Wingdings" w:hAnsi="Wingdings" w:hint="default"/>
      </w:rPr>
    </w:lvl>
    <w:lvl w:ilvl="3" w:tplc="0C0A0001" w:tentative="1">
      <w:start w:val="1"/>
      <w:numFmt w:val="bullet"/>
      <w:lvlText w:val=""/>
      <w:lvlJc w:val="left"/>
      <w:pPr>
        <w:ind w:left="2441" w:hanging="360"/>
      </w:pPr>
      <w:rPr>
        <w:rFonts w:ascii="Symbol" w:hAnsi="Symbol" w:hint="default"/>
      </w:rPr>
    </w:lvl>
    <w:lvl w:ilvl="4" w:tplc="0C0A0003" w:tentative="1">
      <w:start w:val="1"/>
      <w:numFmt w:val="bullet"/>
      <w:lvlText w:val="o"/>
      <w:lvlJc w:val="left"/>
      <w:pPr>
        <w:ind w:left="3161" w:hanging="360"/>
      </w:pPr>
      <w:rPr>
        <w:rFonts w:ascii="Courier New" w:hAnsi="Courier New" w:cs="Courier New" w:hint="default"/>
      </w:rPr>
    </w:lvl>
    <w:lvl w:ilvl="5" w:tplc="0C0A0005" w:tentative="1">
      <w:start w:val="1"/>
      <w:numFmt w:val="bullet"/>
      <w:lvlText w:val=""/>
      <w:lvlJc w:val="left"/>
      <w:pPr>
        <w:ind w:left="3881" w:hanging="360"/>
      </w:pPr>
      <w:rPr>
        <w:rFonts w:ascii="Wingdings" w:hAnsi="Wingdings" w:hint="default"/>
      </w:rPr>
    </w:lvl>
    <w:lvl w:ilvl="6" w:tplc="0C0A0001" w:tentative="1">
      <w:start w:val="1"/>
      <w:numFmt w:val="bullet"/>
      <w:lvlText w:val=""/>
      <w:lvlJc w:val="left"/>
      <w:pPr>
        <w:ind w:left="4601" w:hanging="360"/>
      </w:pPr>
      <w:rPr>
        <w:rFonts w:ascii="Symbol" w:hAnsi="Symbol" w:hint="default"/>
      </w:rPr>
    </w:lvl>
    <w:lvl w:ilvl="7" w:tplc="0C0A0003" w:tentative="1">
      <w:start w:val="1"/>
      <w:numFmt w:val="bullet"/>
      <w:lvlText w:val="o"/>
      <w:lvlJc w:val="left"/>
      <w:pPr>
        <w:ind w:left="5321" w:hanging="360"/>
      </w:pPr>
      <w:rPr>
        <w:rFonts w:ascii="Courier New" w:hAnsi="Courier New" w:cs="Courier New" w:hint="default"/>
      </w:rPr>
    </w:lvl>
    <w:lvl w:ilvl="8" w:tplc="0C0A0005" w:tentative="1">
      <w:start w:val="1"/>
      <w:numFmt w:val="bullet"/>
      <w:lvlText w:val=""/>
      <w:lvlJc w:val="left"/>
      <w:pPr>
        <w:ind w:left="6041" w:hanging="360"/>
      </w:pPr>
      <w:rPr>
        <w:rFonts w:ascii="Wingdings" w:hAnsi="Wingdings" w:hint="default"/>
      </w:rPr>
    </w:lvl>
  </w:abstractNum>
  <w:abstractNum w:abstractNumId="5">
    <w:nsid w:val="2F661D88"/>
    <w:multiLevelType w:val="hybridMultilevel"/>
    <w:tmpl w:val="4B6261D0"/>
    <w:lvl w:ilvl="0" w:tplc="04090005">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325D5502"/>
    <w:multiLevelType w:val="hybridMultilevel"/>
    <w:tmpl w:val="D7485E2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3387CDC"/>
    <w:multiLevelType w:val="hybridMultilevel"/>
    <w:tmpl w:val="811697D6"/>
    <w:lvl w:ilvl="0" w:tplc="22D808E4">
      <w:start w:val="1"/>
      <w:numFmt w:val="decimal"/>
      <w:lvlText w:val="%1)"/>
      <w:lvlJc w:val="left"/>
      <w:pPr>
        <w:ind w:left="1011" w:hanging="360"/>
      </w:pPr>
      <w:rPr>
        <w:rFonts w:hint="default"/>
        <w:b/>
      </w:rPr>
    </w:lvl>
    <w:lvl w:ilvl="1" w:tplc="04090019" w:tentative="1">
      <w:start w:val="1"/>
      <w:numFmt w:val="upperLetter"/>
      <w:lvlText w:val="%2."/>
      <w:lvlJc w:val="left"/>
      <w:pPr>
        <w:ind w:left="1451" w:hanging="400"/>
      </w:pPr>
    </w:lvl>
    <w:lvl w:ilvl="2" w:tplc="0409001B" w:tentative="1">
      <w:start w:val="1"/>
      <w:numFmt w:val="lowerRoman"/>
      <w:lvlText w:val="%3."/>
      <w:lvlJc w:val="right"/>
      <w:pPr>
        <w:ind w:left="1851" w:hanging="400"/>
      </w:pPr>
    </w:lvl>
    <w:lvl w:ilvl="3" w:tplc="0409000F" w:tentative="1">
      <w:start w:val="1"/>
      <w:numFmt w:val="decimal"/>
      <w:lvlText w:val="%4."/>
      <w:lvlJc w:val="left"/>
      <w:pPr>
        <w:ind w:left="2251" w:hanging="400"/>
      </w:pPr>
    </w:lvl>
    <w:lvl w:ilvl="4" w:tplc="04090019" w:tentative="1">
      <w:start w:val="1"/>
      <w:numFmt w:val="upperLetter"/>
      <w:lvlText w:val="%5."/>
      <w:lvlJc w:val="left"/>
      <w:pPr>
        <w:ind w:left="2651" w:hanging="400"/>
      </w:pPr>
    </w:lvl>
    <w:lvl w:ilvl="5" w:tplc="0409001B" w:tentative="1">
      <w:start w:val="1"/>
      <w:numFmt w:val="lowerRoman"/>
      <w:lvlText w:val="%6."/>
      <w:lvlJc w:val="right"/>
      <w:pPr>
        <w:ind w:left="3051" w:hanging="400"/>
      </w:pPr>
    </w:lvl>
    <w:lvl w:ilvl="6" w:tplc="0409000F" w:tentative="1">
      <w:start w:val="1"/>
      <w:numFmt w:val="decimal"/>
      <w:lvlText w:val="%7."/>
      <w:lvlJc w:val="left"/>
      <w:pPr>
        <w:ind w:left="3451" w:hanging="400"/>
      </w:pPr>
    </w:lvl>
    <w:lvl w:ilvl="7" w:tplc="04090019" w:tentative="1">
      <w:start w:val="1"/>
      <w:numFmt w:val="upperLetter"/>
      <w:lvlText w:val="%8."/>
      <w:lvlJc w:val="left"/>
      <w:pPr>
        <w:ind w:left="3851" w:hanging="400"/>
      </w:pPr>
    </w:lvl>
    <w:lvl w:ilvl="8" w:tplc="0409001B" w:tentative="1">
      <w:start w:val="1"/>
      <w:numFmt w:val="lowerRoman"/>
      <w:lvlText w:val="%9."/>
      <w:lvlJc w:val="right"/>
      <w:pPr>
        <w:ind w:left="4251" w:hanging="400"/>
      </w:pPr>
    </w:lvl>
  </w:abstractNum>
  <w:abstractNum w:abstractNumId="8">
    <w:nsid w:val="433F0643"/>
    <w:multiLevelType w:val="hybridMultilevel"/>
    <w:tmpl w:val="CC103C22"/>
    <w:lvl w:ilvl="0" w:tplc="00F863B4">
      <w:start w:val="1"/>
      <w:numFmt w:val="decimal"/>
      <w:lvlText w:val="%1)"/>
      <w:lvlJc w:val="left"/>
      <w:pPr>
        <w:ind w:left="-4545" w:hanging="400"/>
      </w:pPr>
      <w:rPr>
        <w:rFonts w:asciiTheme="minorHAnsi" w:eastAsiaTheme="minorEastAsia" w:hAnsiTheme="minorHAnsi" w:cstheme="minorBidi" w:hint="default"/>
      </w:rPr>
    </w:lvl>
    <w:lvl w:ilvl="1" w:tplc="04090003" w:tentative="1">
      <w:start w:val="1"/>
      <w:numFmt w:val="bullet"/>
      <w:lvlText w:val=""/>
      <w:lvlJc w:val="left"/>
      <w:pPr>
        <w:ind w:left="-4145" w:hanging="400"/>
      </w:pPr>
      <w:rPr>
        <w:rFonts w:ascii="Wingdings" w:hAnsi="Wingdings" w:hint="default"/>
      </w:rPr>
    </w:lvl>
    <w:lvl w:ilvl="2" w:tplc="04090005" w:tentative="1">
      <w:start w:val="1"/>
      <w:numFmt w:val="bullet"/>
      <w:lvlText w:val=""/>
      <w:lvlJc w:val="left"/>
      <w:pPr>
        <w:ind w:left="-3745" w:hanging="400"/>
      </w:pPr>
      <w:rPr>
        <w:rFonts w:ascii="Wingdings" w:hAnsi="Wingdings" w:hint="default"/>
      </w:rPr>
    </w:lvl>
    <w:lvl w:ilvl="3" w:tplc="04090001" w:tentative="1">
      <w:start w:val="1"/>
      <w:numFmt w:val="bullet"/>
      <w:lvlText w:val=""/>
      <w:lvlJc w:val="left"/>
      <w:pPr>
        <w:ind w:left="-3345" w:hanging="400"/>
      </w:pPr>
      <w:rPr>
        <w:rFonts w:ascii="Wingdings" w:hAnsi="Wingdings" w:hint="default"/>
      </w:rPr>
    </w:lvl>
    <w:lvl w:ilvl="4" w:tplc="04090003" w:tentative="1">
      <w:start w:val="1"/>
      <w:numFmt w:val="bullet"/>
      <w:lvlText w:val=""/>
      <w:lvlJc w:val="left"/>
      <w:pPr>
        <w:ind w:left="-2945" w:hanging="400"/>
      </w:pPr>
      <w:rPr>
        <w:rFonts w:ascii="Wingdings" w:hAnsi="Wingdings" w:hint="default"/>
      </w:rPr>
    </w:lvl>
    <w:lvl w:ilvl="5" w:tplc="04090005" w:tentative="1">
      <w:start w:val="1"/>
      <w:numFmt w:val="bullet"/>
      <w:lvlText w:val=""/>
      <w:lvlJc w:val="left"/>
      <w:pPr>
        <w:ind w:left="-2545" w:hanging="400"/>
      </w:pPr>
      <w:rPr>
        <w:rFonts w:ascii="Wingdings" w:hAnsi="Wingdings" w:hint="default"/>
      </w:rPr>
    </w:lvl>
    <w:lvl w:ilvl="6" w:tplc="04090001" w:tentative="1">
      <w:start w:val="1"/>
      <w:numFmt w:val="bullet"/>
      <w:lvlText w:val=""/>
      <w:lvlJc w:val="left"/>
      <w:pPr>
        <w:ind w:left="-2145" w:hanging="400"/>
      </w:pPr>
      <w:rPr>
        <w:rFonts w:ascii="Wingdings" w:hAnsi="Wingdings" w:hint="default"/>
      </w:rPr>
    </w:lvl>
    <w:lvl w:ilvl="7" w:tplc="04090003" w:tentative="1">
      <w:start w:val="1"/>
      <w:numFmt w:val="bullet"/>
      <w:lvlText w:val=""/>
      <w:lvlJc w:val="left"/>
      <w:pPr>
        <w:ind w:left="-1745" w:hanging="400"/>
      </w:pPr>
      <w:rPr>
        <w:rFonts w:ascii="Wingdings" w:hAnsi="Wingdings" w:hint="default"/>
      </w:rPr>
    </w:lvl>
    <w:lvl w:ilvl="8" w:tplc="04090005" w:tentative="1">
      <w:start w:val="1"/>
      <w:numFmt w:val="bullet"/>
      <w:lvlText w:val=""/>
      <w:lvlJc w:val="left"/>
      <w:pPr>
        <w:ind w:left="-1345" w:hanging="400"/>
      </w:pPr>
      <w:rPr>
        <w:rFonts w:ascii="Wingdings" w:hAnsi="Wingdings" w:hint="default"/>
      </w:rPr>
    </w:lvl>
  </w:abstractNum>
  <w:abstractNum w:abstractNumId="9">
    <w:nsid w:val="45CE3DF8"/>
    <w:multiLevelType w:val="hybridMultilevel"/>
    <w:tmpl w:val="ED80D166"/>
    <w:lvl w:ilvl="0" w:tplc="CB147578">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67B1E0B"/>
    <w:multiLevelType w:val="hybridMultilevel"/>
    <w:tmpl w:val="A65ED6EE"/>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4C133BD7"/>
    <w:multiLevelType w:val="hybridMultilevel"/>
    <w:tmpl w:val="56E02BAE"/>
    <w:lvl w:ilvl="0" w:tplc="23C6C1E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02F5BB7"/>
    <w:multiLevelType w:val="hybridMultilevel"/>
    <w:tmpl w:val="91002ECC"/>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3">
    <w:nsid w:val="598C219E"/>
    <w:multiLevelType w:val="hybridMultilevel"/>
    <w:tmpl w:val="CD3ADC2A"/>
    <w:lvl w:ilvl="0" w:tplc="EC1ECD5C">
      <w:start w:val="17"/>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4">
    <w:nsid w:val="5AAE1F9C"/>
    <w:multiLevelType w:val="hybridMultilevel"/>
    <w:tmpl w:val="A3BE5250"/>
    <w:lvl w:ilvl="0" w:tplc="0403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B7439B8"/>
    <w:multiLevelType w:val="hybridMultilevel"/>
    <w:tmpl w:val="4380DD4C"/>
    <w:lvl w:ilvl="0" w:tplc="A0D462BC">
      <w:start w:val="4"/>
      <w:numFmt w:val="decimal"/>
      <w:lvlText w:val="%1)"/>
      <w:lvlJc w:val="left"/>
      <w:pPr>
        <w:ind w:left="1011" w:hanging="360"/>
      </w:pPr>
      <w:rPr>
        <w:rFonts w:hint="default"/>
        <w:b/>
      </w:rPr>
    </w:lvl>
    <w:lvl w:ilvl="1" w:tplc="04090019" w:tentative="1">
      <w:start w:val="1"/>
      <w:numFmt w:val="upperLetter"/>
      <w:lvlText w:val="%2."/>
      <w:lvlJc w:val="left"/>
      <w:pPr>
        <w:ind w:left="1451" w:hanging="400"/>
      </w:pPr>
    </w:lvl>
    <w:lvl w:ilvl="2" w:tplc="0409001B" w:tentative="1">
      <w:start w:val="1"/>
      <w:numFmt w:val="lowerRoman"/>
      <w:lvlText w:val="%3."/>
      <w:lvlJc w:val="right"/>
      <w:pPr>
        <w:ind w:left="1851" w:hanging="400"/>
      </w:pPr>
    </w:lvl>
    <w:lvl w:ilvl="3" w:tplc="0409000F" w:tentative="1">
      <w:start w:val="1"/>
      <w:numFmt w:val="decimal"/>
      <w:lvlText w:val="%4."/>
      <w:lvlJc w:val="left"/>
      <w:pPr>
        <w:ind w:left="2251" w:hanging="400"/>
      </w:pPr>
    </w:lvl>
    <w:lvl w:ilvl="4" w:tplc="04090019" w:tentative="1">
      <w:start w:val="1"/>
      <w:numFmt w:val="upperLetter"/>
      <w:lvlText w:val="%5."/>
      <w:lvlJc w:val="left"/>
      <w:pPr>
        <w:ind w:left="2651" w:hanging="400"/>
      </w:pPr>
    </w:lvl>
    <w:lvl w:ilvl="5" w:tplc="0409001B" w:tentative="1">
      <w:start w:val="1"/>
      <w:numFmt w:val="lowerRoman"/>
      <w:lvlText w:val="%6."/>
      <w:lvlJc w:val="right"/>
      <w:pPr>
        <w:ind w:left="3051" w:hanging="400"/>
      </w:pPr>
    </w:lvl>
    <w:lvl w:ilvl="6" w:tplc="0409000F" w:tentative="1">
      <w:start w:val="1"/>
      <w:numFmt w:val="decimal"/>
      <w:lvlText w:val="%7."/>
      <w:lvlJc w:val="left"/>
      <w:pPr>
        <w:ind w:left="3451" w:hanging="400"/>
      </w:pPr>
    </w:lvl>
    <w:lvl w:ilvl="7" w:tplc="04090019" w:tentative="1">
      <w:start w:val="1"/>
      <w:numFmt w:val="upperLetter"/>
      <w:lvlText w:val="%8."/>
      <w:lvlJc w:val="left"/>
      <w:pPr>
        <w:ind w:left="3851" w:hanging="400"/>
      </w:pPr>
    </w:lvl>
    <w:lvl w:ilvl="8" w:tplc="0409001B" w:tentative="1">
      <w:start w:val="1"/>
      <w:numFmt w:val="lowerRoman"/>
      <w:lvlText w:val="%9."/>
      <w:lvlJc w:val="right"/>
      <w:pPr>
        <w:ind w:left="4251" w:hanging="400"/>
      </w:pPr>
    </w:lvl>
  </w:abstractNum>
  <w:abstractNum w:abstractNumId="16">
    <w:nsid w:val="6D2574EC"/>
    <w:multiLevelType w:val="hybridMultilevel"/>
    <w:tmpl w:val="D6F04290"/>
    <w:lvl w:ilvl="0" w:tplc="E7706EA0">
      <w:start w:val="1"/>
      <w:numFmt w:val="lowerLetter"/>
      <w:lvlText w:val="%1."/>
      <w:lvlJc w:val="left"/>
      <w:pPr>
        <w:ind w:left="760" w:hanging="360"/>
      </w:pPr>
      <w:rPr>
        <w:rFonts w:ascii="Times New Roman" w:eastAsiaTheme="minorEastAsia" w:hAnsi="Times New Roman" w:cs="Times New Roman"/>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441F2B"/>
    <w:multiLevelType w:val="hybridMultilevel"/>
    <w:tmpl w:val="C9B48D0C"/>
    <w:lvl w:ilvl="0" w:tplc="04090001">
      <w:start w:val="1"/>
      <w:numFmt w:val="bullet"/>
      <w:lvlText w:val=""/>
      <w:lvlJc w:val="left"/>
      <w:pPr>
        <w:ind w:left="1121" w:hanging="400"/>
      </w:pPr>
      <w:rPr>
        <w:rFonts w:ascii="Wingdings" w:hAnsi="Wingdings" w:hint="default"/>
      </w:rPr>
    </w:lvl>
    <w:lvl w:ilvl="1" w:tplc="04090003" w:tentative="1">
      <w:start w:val="1"/>
      <w:numFmt w:val="bullet"/>
      <w:lvlText w:val=""/>
      <w:lvlJc w:val="left"/>
      <w:pPr>
        <w:ind w:left="1521" w:hanging="400"/>
      </w:pPr>
      <w:rPr>
        <w:rFonts w:ascii="Wingdings" w:hAnsi="Wingdings" w:hint="default"/>
      </w:rPr>
    </w:lvl>
    <w:lvl w:ilvl="2" w:tplc="04090005" w:tentative="1">
      <w:start w:val="1"/>
      <w:numFmt w:val="bullet"/>
      <w:lvlText w:val=""/>
      <w:lvlJc w:val="left"/>
      <w:pPr>
        <w:ind w:left="1921" w:hanging="400"/>
      </w:pPr>
      <w:rPr>
        <w:rFonts w:ascii="Wingdings" w:hAnsi="Wingdings" w:hint="default"/>
      </w:rPr>
    </w:lvl>
    <w:lvl w:ilvl="3" w:tplc="04090001" w:tentative="1">
      <w:start w:val="1"/>
      <w:numFmt w:val="bullet"/>
      <w:lvlText w:val=""/>
      <w:lvlJc w:val="left"/>
      <w:pPr>
        <w:ind w:left="2321" w:hanging="400"/>
      </w:pPr>
      <w:rPr>
        <w:rFonts w:ascii="Wingdings" w:hAnsi="Wingdings" w:hint="default"/>
      </w:rPr>
    </w:lvl>
    <w:lvl w:ilvl="4" w:tplc="04090003" w:tentative="1">
      <w:start w:val="1"/>
      <w:numFmt w:val="bullet"/>
      <w:lvlText w:val=""/>
      <w:lvlJc w:val="left"/>
      <w:pPr>
        <w:ind w:left="2721" w:hanging="400"/>
      </w:pPr>
      <w:rPr>
        <w:rFonts w:ascii="Wingdings" w:hAnsi="Wingdings" w:hint="default"/>
      </w:rPr>
    </w:lvl>
    <w:lvl w:ilvl="5" w:tplc="04090005" w:tentative="1">
      <w:start w:val="1"/>
      <w:numFmt w:val="bullet"/>
      <w:lvlText w:val=""/>
      <w:lvlJc w:val="left"/>
      <w:pPr>
        <w:ind w:left="3121" w:hanging="400"/>
      </w:pPr>
      <w:rPr>
        <w:rFonts w:ascii="Wingdings" w:hAnsi="Wingdings" w:hint="default"/>
      </w:rPr>
    </w:lvl>
    <w:lvl w:ilvl="6" w:tplc="04090001" w:tentative="1">
      <w:start w:val="1"/>
      <w:numFmt w:val="bullet"/>
      <w:lvlText w:val=""/>
      <w:lvlJc w:val="left"/>
      <w:pPr>
        <w:ind w:left="3521" w:hanging="400"/>
      </w:pPr>
      <w:rPr>
        <w:rFonts w:ascii="Wingdings" w:hAnsi="Wingdings" w:hint="default"/>
      </w:rPr>
    </w:lvl>
    <w:lvl w:ilvl="7" w:tplc="04090003" w:tentative="1">
      <w:start w:val="1"/>
      <w:numFmt w:val="bullet"/>
      <w:lvlText w:val=""/>
      <w:lvlJc w:val="left"/>
      <w:pPr>
        <w:ind w:left="3921" w:hanging="400"/>
      </w:pPr>
      <w:rPr>
        <w:rFonts w:ascii="Wingdings" w:hAnsi="Wingdings" w:hint="default"/>
      </w:rPr>
    </w:lvl>
    <w:lvl w:ilvl="8" w:tplc="04090005" w:tentative="1">
      <w:start w:val="1"/>
      <w:numFmt w:val="bullet"/>
      <w:lvlText w:val=""/>
      <w:lvlJc w:val="left"/>
      <w:pPr>
        <w:ind w:left="4321" w:hanging="400"/>
      </w:pPr>
      <w:rPr>
        <w:rFonts w:ascii="Wingdings" w:hAnsi="Wingdings" w:hint="default"/>
      </w:rPr>
    </w:lvl>
  </w:abstractNum>
  <w:abstractNum w:abstractNumId="18">
    <w:nsid w:val="7C35482B"/>
    <w:multiLevelType w:val="hybridMultilevel"/>
    <w:tmpl w:val="C9A4479A"/>
    <w:lvl w:ilvl="0" w:tplc="B39E3322">
      <w:start w:val="1"/>
      <w:numFmt w:val="bullet"/>
      <w:lvlText w:val="­"/>
      <w:lvlJc w:val="left"/>
      <w:pPr>
        <w:ind w:left="400" w:hanging="400"/>
      </w:pPr>
      <w:rPr>
        <w:rFonts w:ascii="Times New Roman"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nsid w:val="7C9001BA"/>
    <w:multiLevelType w:val="hybridMultilevel"/>
    <w:tmpl w:val="D7A09FB0"/>
    <w:lvl w:ilvl="0" w:tplc="04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2"/>
  </w:num>
  <w:num w:numId="2">
    <w:abstractNumId w:val="17"/>
  </w:num>
  <w:num w:numId="3">
    <w:abstractNumId w:val="5"/>
  </w:num>
  <w:num w:numId="4">
    <w:abstractNumId w:val="10"/>
  </w:num>
  <w:num w:numId="5">
    <w:abstractNumId w:val="8"/>
  </w:num>
  <w:num w:numId="6">
    <w:abstractNumId w:val="1"/>
  </w:num>
  <w:num w:numId="7">
    <w:abstractNumId w:val="19"/>
  </w:num>
  <w:num w:numId="8">
    <w:abstractNumId w:val="6"/>
  </w:num>
  <w:num w:numId="9">
    <w:abstractNumId w:val="9"/>
  </w:num>
  <w:num w:numId="10">
    <w:abstractNumId w:val="7"/>
  </w:num>
  <w:num w:numId="11">
    <w:abstractNumId w:val="15"/>
  </w:num>
  <w:num w:numId="12">
    <w:abstractNumId w:val="11"/>
  </w:num>
  <w:num w:numId="13">
    <w:abstractNumId w:val="4"/>
  </w:num>
  <w:num w:numId="14">
    <w:abstractNumId w:val="14"/>
  </w:num>
  <w:num w:numId="15">
    <w:abstractNumId w:val="3"/>
  </w:num>
  <w:num w:numId="16">
    <w:abstractNumId w:val="16"/>
  </w:num>
  <w:num w:numId="17">
    <w:abstractNumId w:val="0"/>
  </w:num>
  <w:num w:numId="18">
    <w:abstractNumId w:val="2"/>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en-GB" w:vendorID="64" w:dllVersion="131078" w:nlCheck="1" w:checkStyle="0"/>
  <w:activeWritingStyle w:appName="MSWord" w:lang="ko-KR" w:vendorID="64" w:dllVersion="131077" w:nlCheck="1" w:checkStyle="1"/>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AD"/>
    <w:rsid w:val="00003B90"/>
    <w:rsid w:val="00032992"/>
    <w:rsid w:val="00037608"/>
    <w:rsid w:val="0005210D"/>
    <w:rsid w:val="00084CE0"/>
    <w:rsid w:val="0009257C"/>
    <w:rsid w:val="000A03C6"/>
    <w:rsid w:val="000B1B79"/>
    <w:rsid w:val="00132582"/>
    <w:rsid w:val="001461B5"/>
    <w:rsid w:val="001505F0"/>
    <w:rsid w:val="00185EAB"/>
    <w:rsid w:val="001943A1"/>
    <w:rsid w:val="001B1288"/>
    <w:rsid w:val="001B4301"/>
    <w:rsid w:val="001E2538"/>
    <w:rsid w:val="001E3D6E"/>
    <w:rsid w:val="001F587B"/>
    <w:rsid w:val="001F73AD"/>
    <w:rsid w:val="0025766F"/>
    <w:rsid w:val="002709E5"/>
    <w:rsid w:val="00276B15"/>
    <w:rsid w:val="00282B1E"/>
    <w:rsid w:val="00293205"/>
    <w:rsid w:val="002B7951"/>
    <w:rsid w:val="002D6D17"/>
    <w:rsid w:val="002E0DA1"/>
    <w:rsid w:val="002E333B"/>
    <w:rsid w:val="002E61A0"/>
    <w:rsid w:val="003053EC"/>
    <w:rsid w:val="00320995"/>
    <w:rsid w:val="00341AB1"/>
    <w:rsid w:val="0037248E"/>
    <w:rsid w:val="00375613"/>
    <w:rsid w:val="003957C9"/>
    <w:rsid w:val="003A4608"/>
    <w:rsid w:val="003C4375"/>
    <w:rsid w:val="003D4182"/>
    <w:rsid w:val="004143F6"/>
    <w:rsid w:val="004207BE"/>
    <w:rsid w:val="00423318"/>
    <w:rsid w:val="00432BA9"/>
    <w:rsid w:val="004360DC"/>
    <w:rsid w:val="004444BA"/>
    <w:rsid w:val="004524B7"/>
    <w:rsid w:val="00453C9B"/>
    <w:rsid w:val="004776D8"/>
    <w:rsid w:val="004B1488"/>
    <w:rsid w:val="004E036F"/>
    <w:rsid w:val="004E0712"/>
    <w:rsid w:val="004E485C"/>
    <w:rsid w:val="004E5301"/>
    <w:rsid w:val="004E6E16"/>
    <w:rsid w:val="00524B2C"/>
    <w:rsid w:val="0054714B"/>
    <w:rsid w:val="005A37A2"/>
    <w:rsid w:val="005A4290"/>
    <w:rsid w:val="005A58CB"/>
    <w:rsid w:val="005A5926"/>
    <w:rsid w:val="005B01AC"/>
    <w:rsid w:val="005B6DAE"/>
    <w:rsid w:val="005D23F5"/>
    <w:rsid w:val="005D6181"/>
    <w:rsid w:val="005F516F"/>
    <w:rsid w:val="005F78BE"/>
    <w:rsid w:val="0060539C"/>
    <w:rsid w:val="0060783B"/>
    <w:rsid w:val="00676293"/>
    <w:rsid w:val="006A0D1B"/>
    <w:rsid w:val="006A6E5F"/>
    <w:rsid w:val="006B53D0"/>
    <w:rsid w:val="006C1166"/>
    <w:rsid w:val="006C54D0"/>
    <w:rsid w:val="006F6C54"/>
    <w:rsid w:val="00707A51"/>
    <w:rsid w:val="00722256"/>
    <w:rsid w:val="0074189A"/>
    <w:rsid w:val="007446A8"/>
    <w:rsid w:val="00762016"/>
    <w:rsid w:val="00762415"/>
    <w:rsid w:val="007A644A"/>
    <w:rsid w:val="007C2117"/>
    <w:rsid w:val="007C77DB"/>
    <w:rsid w:val="007F726B"/>
    <w:rsid w:val="007F7D00"/>
    <w:rsid w:val="008119FE"/>
    <w:rsid w:val="008130F0"/>
    <w:rsid w:val="00814269"/>
    <w:rsid w:val="00831ED4"/>
    <w:rsid w:val="00850967"/>
    <w:rsid w:val="008A1A60"/>
    <w:rsid w:val="008A6E7E"/>
    <w:rsid w:val="008B5214"/>
    <w:rsid w:val="008C0E6B"/>
    <w:rsid w:val="008C30C9"/>
    <w:rsid w:val="008F5C47"/>
    <w:rsid w:val="00915AFA"/>
    <w:rsid w:val="009231E1"/>
    <w:rsid w:val="00927F2B"/>
    <w:rsid w:val="00956790"/>
    <w:rsid w:val="00966A37"/>
    <w:rsid w:val="009B6502"/>
    <w:rsid w:val="009E196F"/>
    <w:rsid w:val="009F05D7"/>
    <w:rsid w:val="00A11633"/>
    <w:rsid w:val="00A20104"/>
    <w:rsid w:val="00A55B25"/>
    <w:rsid w:val="00A65C28"/>
    <w:rsid w:val="00AA0693"/>
    <w:rsid w:val="00AB0ADB"/>
    <w:rsid w:val="00AE409E"/>
    <w:rsid w:val="00AE5578"/>
    <w:rsid w:val="00B80814"/>
    <w:rsid w:val="00B939EE"/>
    <w:rsid w:val="00BA4FCF"/>
    <w:rsid w:val="00BC435D"/>
    <w:rsid w:val="00C14C9A"/>
    <w:rsid w:val="00C33DBC"/>
    <w:rsid w:val="00C33FA8"/>
    <w:rsid w:val="00C5095E"/>
    <w:rsid w:val="00C567AF"/>
    <w:rsid w:val="00C757C1"/>
    <w:rsid w:val="00C7746B"/>
    <w:rsid w:val="00C81464"/>
    <w:rsid w:val="00C8338B"/>
    <w:rsid w:val="00C92534"/>
    <w:rsid w:val="00CA7838"/>
    <w:rsid w:val="00CB0A88"/>
    <w:rsid w:val="00CB4C46"/>
    <w:rsid w:val="00CB5E86"/>
    <w:rsid w:val="00CB70E7"/>
    <w:rsid w:val="00CD48F4"/>
    <w:rsid w:val="00CD5847"/>
    <w:rsid w:val="00CE13D5"/>
    <w:rsid w:val="00D403BB"/>
    <w:rsid w:val="00D6597E"/>
    <w:rsid w:val="00D71661"/>
    <w:rsid w:val="00D8659F"/>
    <w:rsid w:val="00D906CF"/>
    <w:rsid w:val="00DA3B4C"/>
    <w:rsid w:val="00DC5631"/>
    <w:rsid w:val="00DD0CB9"/>
    <w:rsid w:val="00DE75CD"/>
    <w:rsid w:val="00E0132D"/>
    <w:rsid w:val="00E2279A"/>
    <w:rsid w:val="00E365F3"/>
    <w:rsid w:val="00E429BA"/>
    <w:rsid w:val="00E42ED1"/>
    <w:rsid w:val="00E87F31"/>
    <w:rsid w:val="00EA550A"/>
    <w:rsid w:val="00ED1A75"/>
    <w:rsid w:val="00EF31E7"/>
    <w:rsid w:val="00EF58A3"/>
    <w:rsid w:val="00F248FA"/>
    <w:rsid w:val="00F34330"/>
    <w:rsid w:val="00F37A73"/>
    <w:rsid w:val="00F429F7"/>
    <w:rsid w:val="00F55E38"/>
    <w:rsid w:val="00F64F59"/>
    <w:rsid w:val="00F94888"/>
    <w:rsid w:val="00FA20E6"/>
    <w:rsid w:val="00FA3897"/>
    <w:rsid w:val="00FA7EA8"/>
    <w:rsid w:val="00FB4DB4"/>
    <w:rsid w:val="00FE19CB"/>
    <w:rsid w:val="00FF37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8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AD"/>
    <w:rPr>
      <w:rFonts w:ascii="Times New Roman" w:eastAsia="SimSun" w:hAnsi="Times New Roman" w:cs="Times New Roman"/>
      <w:kern w:val="0"/>
      <w:sz w:val="24"/>
      <w:szCs w:val="24"/>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73AD"/>
    <w:pPr>
      <w:ind w:leftChars="400" w:left="800"/>
    </w:pPr>
  </w:style>
  <w:style w:type="paragraph" w:customStyle="1" w:styleId="s0">
    <w:name w:val="s0"/>
    <w:rsid w:val="001F73AD"/>
    <w:pPr>
      <w:widowControl w:val="0"/>
      <w:autoSpaceDE w:val="0"/>
      <w:autoSpaceDN w:val="0"/>
      <w:adjustRightInd w:val="0"/>
    </w:pPr>
    <w:rPr>
      <w:rFonts w:ascii="Times New Roman" w:eastAsia="Batang" w:hAnsi="Times New Roman" w:cs="Times New Roman"/>
      <w:kern w:val="0"/>
      <w:sz w:val="24"/>
      <w:szCs w:val="24"/>
    </w:rPr>
  </w:style>
  <w:style w:type="table" w:styleId="Tablaconcuadrcula">
    <w:name w:val="Table Grid"/>
    <w:basedOn w:val="Tablanormal"/>
    <w:uiPriority w:val="59"/>
    <w:rsid w:val="001F7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F31E7"/>
    <w:pPr>
      <w:tabs>
        <w:tab w:val="center" w:pos="4513"/>
        <w:tab w:val="right" w:pos="9026"/>
      </w:tabs>
      <w:snapToGrid w:val="0"/>
    </w:pPr>
  </w:style>
  <w:style w:type="character" w:customStyle="1" w:styleId="EncabezadoCar">
    <w:name w:val="Encabezado Car"/>
    <w:basedOn w:val="Fuentedeprrafopredeter"/>
    <w:link w:val="Encabezado"/>
    <w:uiPriority w:val="99"/>
    <w:rsid w:val="00EF31E7"/>
    <w:rPr>
      <w:rFonts w:ascii="Times New Roman" w:eastAsia="SimSun" w:hAnsi="Times New Roman" w:cs="Times New Roman"/>
      <w:kern w:val="0"/>
      <w:sz w:val="24"/>
      <w:szCs w:val="24"/>
      <w:lang w:val="en-GB" w:eastAsia="zh-CN"/>
    </w:rPr>
  </w:style>
  <w:style w:type="paragraph" w:styleId="Piedepgina">
    <w:name w:val="footer"/>
    <w:basedOn w:val="Normal"/>
    <w:link w:val="PiedepginaCar"/>
    <w:uiPriority w:val="99"/>
    <w:unhideWhenUsed/>
    <w:rsid w:val="00EF31E7"/>
    <w:pPr>
      <w:tabs>
        <w:tab w:val="center" w:pos="4513"/>
        <w:tab w:val="right" w:pos="9026"/>
      </w:tabs>
      <w:snapToGrid w:val="0"/>
    </w:pPr>
  </w:style>
  <w:style w:type="character" w:customStyle="1" w:styleId="PiedepginaCar">
    <w:name w:val="Pie de página Car"/>
    <w:basedOn w:val="Fuentedeprrafopredeter"/>
    <w:link w:val="Piedepgina"/>
    <w:uiPriority w:val="99"/>
    <w:rsid w:val="00EF31E7"/>
    <w:rPr>
      <w:rFonts w:ascii="Times New Roman" w:eastAsia="SimSun" w:hAnsi="Times New Roman" w:cs="Times New Roman"/>
      <w:kern w:val="0"/>
      <w:sz w:val="24"/>
      <w:szCs w:val="24"/>
      <w:lang w:val="en-GB" w:eastAsia="zh-CN"/>
    </w:rPr>
  </w:style>
  <w:style w:type="paragraph" w:styleId="Textodeglobo">
    <w:name w:val="Balloon Text"/>
    <w:basedOn w:val="Normal"/>
    <w:link w:val="TextodegloboCar"/>
    <w:uiPriority w:val="99"/>
    <w:semiHidden/>
    <w:unhideWhenUsed/>
    <w:rsid w:val="008C0E6B"/>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E6B"/>
    <w:rPr>
      <w:rFonts w:ascii="Tahoma" w:eastAsia="SimSun" w:hAnsi="Tahoma" w:cs="Tahoma"/>
      <w:kern w:val="0"/>
      <w:sz w:val="16"/>
      <w:szCs w:val="16"/>
      <w:lang w:val="en-GB" w:eastAsia="zh-CN"/>
    </w:rPr>
  </w:style>
  <w:style w:type="character" w:styleId="Hipervnculo">
    <w:name w:val="Hyperlink"/>
    <w:basedOn w:val="Fuentedeprrafopredeter"/>
    <w:uiPriority w:val="99"/>
    <w:unhideWhenUsed/>
    <w:rsid w:val="00C8338B"/>
    <w:rPr>
      <w:color w:val="0000FF" w:themeColor="hyperlink"/>
      <w:u w:val="single"/>
    </w:rPr>
  </w:style>
  <w:style w:type="paragraph" w:styleId="Sinespaciado">
    <w:name w:val="No Spacing"/>
    <w:uiPriority w:val="1"/>
    <w:qFormat/>
    <w:rsid w:val="009E196F"/>
    <w:rPr>
      <w:rFonts w:ascii="Calibri" w:eastAsia="Calibri" w:hAnsi="Calibri" w:cs="Times New Roman"/>
      <w:kern w:val="0"/>
      <w:sz w:val="22"/>
      <w:lang w:val="es-MX" w:eastAsia="en-US"/>
    </w:rPr>
  </w:style>
  <w:style w:type="character" w:styleId="Refdecomentario">
    <w:name w:val="annotation reference"/>
    <w:basedOn w:val="Fuentedeprrafopredeter"/>
    <w:uiPriority w:val="99"/>
    <w:semiHidden/>
    <w:unhideWhenUsed/>
    <w:rsid w:val="006F6C54"/>
    <w:rPr>
      <w:sz w:val="16"/>
      <w:szCs w:val="16"/>
    </w:rPr>
  </w:style>
  <w:style w:type="paragraph" w:styleId="Textocomentario">
    <w:name w:val="annotation text"/>
    <w:basedOn w:val="Normal"/>
    <w:link w:val="TextocomentarioCar"/>
    <w:uiPriority w:val="99"/>
    <w:semiHidden/>
    <w:unhideWhenUsed/>
    <w:rsid w:val="006F6C54"/>
    <w:rPr>
      <w:sz w:val="20"/>
      <w:szCs w:val="20"/>
    </w:rPr>
  </w:style>
  <w:style w:type="character" w:customStyle="1" w:styleId="TextocomentarioCar">
    <w:name w:val="Texto comentario Car"/>
    <w:basedOn w:val="Fuentedeprrafopredeter"/>
    <w:link w:val="Textocomentario"/>
    <w:uiPriority w:val="99"/>
    <w:semiHidden/>
    <w:rsid w:val="006F6C54"/>
    <w:rPr>
      <w:rFonts w:ascii="Times New Roman" w:eastAsia="SimSun" w:hAnsi="Times New Roman" w:cs="Times New Roman"/>
      <w:kern w:val="0"/>
      <w:szCs w:val="20"/>
      <w:lang w:val="en-GB" w:eastAsia="zh-CN"/>
    </w:rPr>
  </w:style>
  <w:style w:type="paragraph" w:styleId="Asuntodelcomentario">
    <w:name w:val="annotation subject"/>
    <w:basedOn w:val="Textocomentario"/>
    <w:next w:val="Textocomentario"/>
    <w:link w:val="AsuntodelcomentarioCar"/>
    <w:uiPriority w:val="99"/>
    <w:semiHidden/>
    <w:unhideWhenUsed/>
    <w:rsid w:val="006F6C54"/>
    <w:rPr>
      <w:b/>
      <w:bCs/>
    </w:rPr>
  </w:style>
  <w:style w:type="character" w:customStyle="1" w:styleId="AsuntodelcomentarioCar">
    <w:name w:val="Asunto del comentario Car"/>
    <w:basedOn w:val="TextocomentarioCar"/>
    <w:link w:val="Asuntodelcomentario"/>
    <w:uiPriority w:val="99"/>
    <w:semiHidden/>
    <w:rsid w:val="006F6C54"/>
    <w:rPr>
      <w:rFonts w:ascii="Times New Roman" w:eastAsia="SimSun" w:hAnsi="Times New Roman" w:cs="Times New Roman"/>
      <w:b/>
      <w:bCs/>
      <w:kern w:val="0"/>
      <w:szCs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AD"/>
    <w:rPr>
      <w:rFonts w:ascii="Times New Roman" w:eastAsia="SimSun" w:hAnsi="Times New Roman" w:cs="Times New Roman"/>
      <w:kern w:val="0"/>
      <w:sz w:val="24"/>
      <w:szCs w:val="24"/>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73AD"/>
    <w:pPr>
      <w:ind w:leftChars="400" w:left="800"/>
    </w:pPr>
  </w:style>
  <w:style w:type="paragraph" w:customStyle="1" w:styleId="s0">
    <w:name w:val="s0"/>
    <w:rsid w:val="001F73AD"/>
    <w:pPr>
      <w:widowControl w:val="0"/>
      <w:autoSpaceDE w:val="0"/>
      <w:autoSpaceDN w:val="0"/>
      <w:adjustRightInd w:val="0"/>
    </w:pPr>
    <w:rPr>
      <w:rFonts w:ascii="Times New Roman" w:eastAsia="Batang" w:hAnsi="Times New Roman" w:cs="Times New Roman"/>
      <w:kern w:val="0"/>
      <w:sz w:val="24"/>
      <w:szCs w:val="24"/>
    </w:rPr>
  </w:style>
  <w:style w:type="table" w:styleId="Tablaconcuadrcula">
    <w:name w:val="Table Grid"/>
    <w:basedOn w:val="Tablanormal"/>
    <w:uiPriority w:val="59"/>
    <w:rsid w:val="001F7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F31E7"/>
    <w:pPr>
      <w:tabs>
        <w:tab w:val="center" w:pos="4513"/>
        <w:tab w:val="right" w:pos="9026"/>
      </w:tabs>
      <w:snapToGrid w:val="0"/>
    </w:pPr>
  </w:style>
  <w:style w:type="character" w:customStyle="1" w:styleId="EncabezadoCar">
    <w:name w:val="Encabezado Car"/>
    <w:basedOn w:val="Fuentedeprrafopredeter"/>
    <w:link w:val="Encabezado"/>
    <w:uiPriority w:val="99"/>
    <w:rsid w:val="00EF31E7"/>
    <w:rPr>
      <w:rFonts w:ascii="Times New Roman" w:eastAsia="SimSun" w:hAnsi="Times New Roman" w:cs="Times New Roman"/>
      <w:kern w:val="0"/>
      <w:sz w:val="24"/>
      <w:szCs w:val="24"/>
      <w:lang w:val="en-GB" w:eastAsia="zh-CN"/>
    </w:rPr>
  </w:style>
  <w:style w:type="paragraph" w:styleId="Piedepgina">
    <w:name w:val="footer"/>
    <w:basedOn w:val="Normal"/>
    <w:link w:val="PiedepginaCar"/>
    <w:uiPriority w:val="99"/>
    <w:unhideWhenUsed/>
    <w:rsid w:val="00EF31E7"/>
    <w:pPr>
      <w:tabs>
        <w:tab w:val="center" w:pos="4513"/>
        <w:tab w:val="right" w:pos="9026"/>
      </w:tabs>
      <w:snapToGrid w:val="0"/>
    </w:pPr>
  </w:style>
  <w:style w:type="character" w:customStyle="1" w:styleId="PiedepginaCar">
    <w:name w:val="Pie de página Car"/>
    <w:basedOn w:val="Fuentedeprrafopredeter"/>
    <w:link w:val="Piedepgina"/>
    <w:uiPriority w:val="99"/>
    <w:rsid w:val="00EF31E7"/>
    <w:rPr>
      <w:rFonts w:ascii="Times New Roman" w:eastAsia="SimSun" w:hAnsi="Times New Roman" w:cs="Times New Roman"/>
      <w:kern w:val="0"/>
      <w:sz w:val="24"/>
      <w:szCs w:val="24"/>
      <w:lang w:val="en-GB" w:eastAsia="zh-CN"/>
    </w:rPr>
  </w:style>
  <w:style w:type="paragraph" w:styleId="Textodeglobo">
    <w:name w:val="Balloon Text"/>
    <w:basedOn w:val="Normal"/>
    <w:link w:val="TextodegloboCar"/>
    <w:uiPriority w:val="99"/>
    <w:semiHidden/>
    <w:unhideWhenUsed/>
    <w:rsid w:val="008C0E6B"/>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E6B"/>
    <w:rPr>
      <w:rFonts w:ascii="Tahoma" w:eastAsia="SimSun" w:hAnsi="Tahoma" w:cs="Tahoma"/>
      <w:kern w:val="0"/>
      <w:sz w:val="16"/>
      <w:szCs w:val="16"/>
      <w:lang w:val="en-GB" w:eastAsia="zh-CN"/>
    </w:rPr>
  </w:style>
  <w:style w:type="character" w:styleId="Hipervnculo">
    <w:name w:val="Hyperlink"/>
    <w:basedOn w:val="Fuentedeprrafopredeter"/>
    <w:uiPriority w:val="99"/>
    <w:unhideWhenUsed/>
    <w:rsid w:val="00C8338B"/>
    <w:rPr>
      <w:color w:val="0000FF" w:themeColor="hyperlink"/>
      <w:u w:val="single"/>
    </w:rPr>
  </w:style>
  <w:style w:type="paragraph" w:styleId="Sinespaciado">
    <w:name w:val="No Spacing"/>
    <w:uiPriority w:val="1"/>
    <w:qFormat/>
    <w:rsid w:val="009E196F"/>
    <w:rPr>
      <w:rFonts w:ascii="Calibri" w:eastAsia="Calibri" w:hAnsi="Calibri" w:cs="Times New Roman"/>
      <w:kern w:val="0"/>
      <w:sz w:val="22"/>
      <w:lang w:val="es-MX" w:eastAsia="en-US"/>
    </w:rPr>
  </w:style>
  <w:style w:type="character" w:styleId="Refdecomentario">
    <w:name w:val="annotation reference"/>
    <w:basedOn w:val="Fuentedeprrafopredeter"/>
    <w:uiPriority w:val="99"/>
    <w:semiHidden/>
    <w:unhideWhenUsed/>
    <w:rsid w:val="006F6C54"/>
    <w:rPr>
      <w:sz w:val="16"/>
      <w:szCs w:val="16"/>
    </w:rPr>
  </w:style>
  <w:style w:type="paragraph" w:styleId="Textocomentario">
    <w:name w:val="annotation text"/>
    <w:basedOn w:val="Normal"/>
    <w:link w:val="TextocomentarioCar"/>
    <w:uiPriority w:val="99"/>
    <w:semiHidden/>
    <w:unhideWhenUsed/>
    <w:rsid w:val="006F6C54"/>
    <w:rPr>
      <w:sz w:val="20"/>
      <w:szCs w:val="20"/>
    </w:rPr>
  </w:style>
  <w:style w:type="character" w:customStyle="1" w:styleId="TextocomentarioCar">
    <w:name w:val="Texto comentario Car"/>
    <w:basedOn w:val="Fuentedeprrafopredeter"/>
    <w:link w:val="Textocomentario"/>
    <w:uiPriority w:val="99"/>
    <w:semiHidden/>
    <w:rsid w:val="006F6C54"/>
    <w:rPr>
      <w:rFonts w:ascii="Times New Roman" w:eastAsia="SimSun" w:hAnsi="Times New Roman" w:cs="Times New Roman"/>
      <w:kern w:val="0"/>
      <w:szCs w:val="20"/>
      <w:lang w:val="en-GB" w:eastAsia="zh-CN"/>
    </w:rPr>
  </w:style>
  <w:style w:type="paragraph" w:styleId="Asuntodelcomentario">
    <w:name w:val="annotation subject"/>
    <w:basedOn w:val="Textocomentario"/>
    <w:next w:val="Textocomentario"/>
    <w:link w:val="AsuntodelcomentarioCar"/>
    <w:uiPriority w:val="99"/>
    <w:semiHidden/>
    <w:unhideWhenUsed/>
    <w:rsid w:val="006F6C54"/>
    <w:rPr>
      <w:b/>
      <w:bCs/>
    </w:rPr>
  </w:style>
  <w:style w:type="character" w:customStyle="1" w:styleId="AsuntodelcomentarioCar">
    <w:name w:val="Asunto del comentario Car"/>
    <w:basedOn w:val="TextocomentarioCar"/>
    <w:link w:val="Asuntodelcomentario"/>
    <w:uiPriority w:val="99"/>
    <w:semiHidden/>
    <w:rsid w:val="006F6C54"/>
    <w:rPr>
      <w:rFonts w:ascii="Times New Roman" w:eastAsia="SimSun" w:hAnsi="Times New Roman" w:cs="Times New Roman"/>
      <w:b/>
      <w:bCs/>
      <w:kern w:val="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clg-cisdp.org/sites/default/files/Gwangju%20Guiding%20Principles%20for%20Human%20Rights%20City%20adopted%20on%2017%20May%20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bitat3.org/the-new-urban-agenda/preparatory-committe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clg-cisdp.org/en/right-to-the-city/world-charter-agenda" TargetMode="External"/><Relationship Id="rId4" Type="http://schemas.microsoft.com/office/2007/relationships/stylesWithEffects" Target="stylesWithEffects.xml"/><Relationship Id="rId9" Type="http://schemas.openxmlformats.org/officeDocument/2006/relationships/hyperlink" Target="http://www.uclg-cisdp.org/sites/default/files/Gwangju%20Guiding%20Principles%20for%20Human%20Rights%20City%20adopted%20on%2017%20May%202014.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37965-80DF-4665-B630-C2377163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2340</Words>
  <Characters>12875</Characters>
  <Application>Microsoft Office Word</Application>
  <DocSecurity>0</DocSecurity>
  <Lines>107</Lines>
  <Paragraphs>30</Paragraphs>
  <ScaleCrop>false</ScaleCrop>
  <HeadingPairs>
    <vt:vector size="6" baseType="variant">
      <vt:variant>
        <vt:lpstr>Título</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광주광역시청</Company>
  <LinksUpToDate>false</LinksUpToDate>
  <CharactersWithSpaces>15185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Magali Fricaudet</cp:lastModifiedBy>
  <cp:revision>2</cp:revision>
  <cp:lastPrinted>2014-01-27T05:10:00Z</cp:lastPrinted>
  <dcterms:created xsi:type="dcterms:W3CDTF">2016-05-10T14:01:00Z</dcterms:created>
  <dcterms:modified xsi:type="dcterms:W3CDTF">2016-05-10T14:01:00Z</dcterms:modified>
</cp:coreProperties>
</file>